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2C2EF" w14:textId="77777777" w:rsidR="000B09B2" w:rsidRDefault="000659E2">
      <w:pPr>
        <w:spacing w:line="360" w:lineRule="auto"/>
        <w:ind w:left="720" w:hanging="720"/>
        <w:jc w:val="center"/>
        <w:rPr>
          <w:rFonts w:ascii="宋体" w:eastAsia="宋体" w:hAnsi="宋体" w:hint="eastAsia"/>
          <w:color w:val="000000" w:themeColor="text1"/>
          <w:sz w:val="36"/>
          <w:szCs w:val="36"/>
        </w:rPr>
      </w:pPr>
      <w:r>
        <w:rPr>
          <w:rFonts w:ascii="宋体" w:eastAsia="宋体" w:hAnsi="宋体" w:hint="eastAsia"/>
          <w:color w:val="000000" w:themeColor="text1"/>
          <w:sz w:val="36"/>
          <w:szCs w:val="36"/>
        </w:rPr>
        <w:t>中国总会计师协会</w:t>
      </w:r>
      <w:proofErr w:type="gramStart"/>
      <w:r>
        <w:rPr>
          <w:rFonts w:ascii="宋体" w:eastAsia="宋体" w:hAnsi="宋体" w:hint="eastAsia"/>
          <w:color w:val="000000" w:themeColor="text1"/>
          <w:sz w:val="36"/>
          <w:szCs w:val="36"/>
        </w:rPr>
        <w:t>居家线</w:t>
      </w:r>
      <w:proofErr w:type="gramEnd"/>
      <w:r>
        <w:rPr>
          <w:rFonts w:ascii="宋体" w:eastAsia="宋体" w:hAnsi="宋体" w:hint="eastAsia"/>
          <w:color w:val="000000" w:themeColor="text1"/>
          <w:sz w:val="36"/>
          <w:szCs w:val="36"/>
        </w:rPr>
        <w:t>上考试应考人员</w:t>
      </w:r>
    </w:p>
    <w:p w14:paraId="2959AD32" w14:textId="26CED5B6" w:rsidR="000B09B2" w:rsidRPr="002E3337" w:rsidRDefault="000659E2" w:rsidP="00CC04EB">
      <w:pPr>
        <w:pStyle w:val="a7"/>
        <w:adjustRightInd/>
        <w:snapToGrid/>
        <w:spacing w:before="0" w:after="0" w:line="360" w:lineRule="auto"/>
        <w:ind w:left="720" w:hanging="720"/>
        <w:outlineLvl w:val="9"/>
        <w:rPr>
          <w:rFonts w:ascii="宋体" w:eastAsia="宋体" w:hAnsi="宋体" w:cs="宋体" w:hint="eastAsia"/>
          <w:b w:val="0"/>
          <w:bCs w:val="0"/>
          <w:sz w:val="36"/>
          <w:szCs w:val="36"/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36"/>
          <w:szCs w:val="36"/>
        </w:rPr>
        <w:t>操作手册</w:t>
      </w:r>
    </w:p>
    <w:p w14:paraId="70562AEE" w14:textId="1E799AAD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参加中国总会计师协会（以下简称“中总协”）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居家线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上考试，应考人员需自行准备符合要求的考试设备、监控设备和考试场所。以下就如何下载安装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居家线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上考试的易考客户端、在线考试操作流程、以及如何搭建监控环境等具体操作进行说明。</w:t>
      </w:r>
      <w:bookmarkStart w:id="0" w:name="___第二视角鹰眼监控要求"/>
      <w:bookmarkStart w:id="1" w:name="__第二视角鹰眼监控要求"/>
      <w:bookmarkEnd w:id="0"/>
      <w:bookmarkEnd w:id="1"/>
    </w:p>
    <w:p w14:paraId="34B9EF83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一、考试环境及其考试设备准备</w:t>
      </w:r>
    </w:p>
    <w:p w14:paraId="5C264297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应考人员需自行准备符合以下要求的考试设备和考试环境。</w:t>
      </w:r>
    </w:p>
    <w:p w14:paraId="42D57811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（一）考试环境要求</w:t>
      </w:r>
    </w:p>
    <w:p w14:paraId="126BFC85" w14:textId="3D4A8602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1、应考人员应选择安静、光线充足、独立的室内空间参加考试；</w:t>
      </w:r>
    </w:p>
    <w:p w14:paraId="53C333B6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2、考试全过程严格禁止无关人员出入考试场所；</w:t>
      </w:r>
    </w:p>
    <w:p w14:paraId="02A3AC35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3、考虑疫情原因，不建议在公共场所（如公共教室、图书馆、咖啡馆、网吧、敞开式的办公室、交通工具内等）考试。</w:t>
      </w:r>
    </w:p>
    <w:p w14:paraId="5C120D9F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（二）考试设备要求</w:t>
      </w:r>
    </w:p>
    <w:p w14:paraId="3BA17896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考试前应准备以下设备：</w:t>
      </w:r>
    </w:p>
    <w:p w14:paraId="3C9BEB95" w14:textId="77777777" w:rsidR="000B09B2" w:rsidRDefault="000659E2">
      <w:pPr>
        <w:pStyle w:val="aa"/>
        <w:adjustRightInd/>
        <w:snapToGrid/>
        <w:spacing w:line="360" w:lineRule="auto"/>
        <w:ind w:leftChars="200" w:left="420" w:firstLineChars="73" w:firstLine="219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1、一台用于考试的电脑（台式机或笔记本电脑）；               </w:t>
      </w:r>
    </w:p>
    <w:p w14:paraId="44A98BD8" w14:textId="77777777" w:rsidR="000B09B2" w:rsidRDefault="000659E2">
      <w:pPr>
        <w:pStyle w:val="aa"/>
        <w:adjustRightInd/>
        <w:snapToGrid/>
        <w:spacing w:line="360" w:lineRule="auto"/>
        <w:ind w:leftChars="283" w:left="594" w:firstLineChars="14" w:firstLine="4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2、键盘、鼠标；</w:t>
      </w:r>
    </w:p>
    <w:p w14:paraId="3766B9B5" w14:textId="77777777" w:rsidR="000B09B2" w:rsidRDefault="000659E2">
      <w:pPr>
        <w:pStyle w:val="aa"/>
        <w:adjustRightInd/>
        <w:snapToGrid/>
        <w:spacing w:line="360" w:lineRule="auto"/>
        <w:ind w:leftChars="200" w:left="420" w:firstLineChars="73" w:firstLine="219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3、用于第二视角监控的移动设备及支架。</w:t>
      </w:r>
    </w:p>
    <w:p w14:paraId="7AEF1F3B" w14:textId="77777777" w:rsidR="000B09B2" w:rsidRDefault="005B48E2" w:rsidP="005B48E2">
      <w:pPr>
        <w:adjustRightInd/>
        <w:snapToGrid/>
        <w:spacing w:line="360" w:lineRule="auto"/>
        <w:ind w:hangingChars="14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 wp14:anchorId="026CC9A3" wp14:editId="22803654">
            <wp:extent cx="5271135" cy="5307965"/>
            <wp:effectExtent l="0" t="0" r="5715" b="6985"/>
            <wp:docPr id="8" name="图片 8" descr="1ad7c4cb1db2d9e3cc93852190a7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d7c4cb1db2d9e3cc93852190a74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0967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图 </w:t>
      </w:r>
      <w:r>
        <w:rPr>
          <w:rFonts w:ascii="仿宋" w:eastAsia="仿宋" w:hAnsi="仿宋" w:cs="仿宋" w:hint="eastAsia"/>
          <w:sz w:val="30"/>
          <w:szCs w:val="30"/>
        </w:rPr>
        <w:fldChar w:fldCharType="begin"/>
      </w:r>
      <w:r>
        <w:rPr>
          <w:rFonts w:ascii="仿宋" w:eastAsia="仿宋" w:hAnsi="仿宋" w:cs="仿宋" w:hint="eastAsia"/>
          <w:sz w:val="30"/>
          <w:szCs w:val="30"/>
        </w:rPr>
        <w:instrText xml:space="preserve"> SEQ 图 \* ARABIC </w:instrText>
      </w:r>
      <w:r>
        <w:rPr>
          <w:rFonts w:ascii="仿宋" w:eastAsia="仿宋" w:hAnsi="仿宋" w:cs="仿宋" w:hint="eastAsia"/>
          <w:sz w:val="30"/>
          <w:szCs w:val="30"/>
        </w:rPr>
        <w:fldChar w:fldCharType="separate"/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fldChar w:fldCharType="end"/>
      </w:r>
      <w:r>
        <w:rPr>
          <w:rFonts w:ascii="仿宋" w:eastAsia="仿宋" w:hAnsi="仿宋" w:cs="仿宋" w:hint="eastAsia"/>
          <w:sz w:val="30"/>
          <w:szCs w:val="30"/>
        </w:rPr>
        <w:t xml:space="preserve"> 考试设备要求</w:t>
      </w:r>
    </w:p>
    <w:p w14:paraId="5E0B8EB4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请注意：考试过程中不得使用额外的显示器。</w:t>
      </w:r>
    </w:p>
    <w:p w14:paraId="7C6E8ADE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（三）用于在线考试的电脑</w:t>
      </w:r>
    </w:p>
    <w:p w14:paraId="37D2740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1、台式机或笔记本电脑：</w:t>
      </w:r>
    </w:p>
    <w:p w14:paraId="1FBA742F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7" w:left="15" w:firstLineChars="193" w:firstLine="579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（1）电脑操作系统要求为Win7、Win10、Win11或Mac OS 10.15.7及以上；</w:t>
      </w:r>
    </w:p>
    <w:p w14:paraId="4F07ECA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（2）最低配置要求为CPU：双核；内存:4G；安装客户端硬盘空间&gt;2G；</w:t>
      </w:r>
    </w:p>
    <w:p w14:paraId="7E0F1B6F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（3）不得使用除笔记本电脑外的移动设备如平板电脑、手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机等。</w:t>
      </w:r>
    </w:p>
    <w:p w14:paraId="249C5DD3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2、摄像头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：</w:t>
      </w:r>
    </w:p>
    <w:p w14:paraId="1DC81BBB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内置或外置摄像头均可，用于登录拍照并作为考试的主监控视角摄像头。</w:t>
      </w:r>
    </w:p>
    <w:p w14:paraId="20DC91A1" w14:textId="77777777" w:rsidR="000B09B2" w:rsidRDefault="000659E2">
      <w:pPr>
        <w:pStyle w:val="aa"/>
        <w:widowControl w:val="0"/>
        <w:numPr>
          <w:ilvl w:val="0"/>
          <w:numId w:val="3"/>
        </w:numPr>
        <w:adjustRightInd/>
        <w:snapToGrid/>
        <w:spacing w:line="360" w:lineRule="auto"/>
        <w:ind w:firstLineChars="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扬声器：</w:t>
      </w:r>
    </w:p>
    <w:p w14:paraId="48CB85E9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电脑需配备可用的内置或外置扬声器，并提前调整扬声器音量到合适的大小。</w:t>
      </w:r>
    </w:p>
    <w:p w14:paraId="42DD0CDE" w14:textId="77777777" w:rsidR="000B09B2" w:rsidRDefault="000659E2">
      <w:pPr>
        <w:pStyle w:val="aa"/>
        <w:widowControl w:val="0"/>
        <w:numPr>
          <w:ilvl w:val="0"/>
          <w:numId w:val="3"/>
        </w:numPr>
        <w:adjustRightInd/>
        <w:snapToGrid/>
        <w:spacing w:line="360" w:lineRule="auto"/>
        <w:ind w:firstLineChars="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麦克风：</w:t>
      </w:r>
    </w:p>
    <w:p w14:paraId="35437698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电脑需配备可用的内置或外置麦克风。不允许使用耳机麦克风，使用耳机麦克风将被判定为违纪。</w:t>
      </w:r>
    </w:p>
    <w:p w14:paraId="782965CE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284" w:left="596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5、考试软件：</w:t>
      </w:r>
    </w:p>
    <w:p w14:paraId="67337FB4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8" w:left="17" w:firstLineChars="193" w:firstLine="579"/>
        <w:jc w:val="both"/>
        <w:rPr>
          <w:rFonts w:ascii="仿宋" w:eastAsia="仿宋" w:hAnsi="仿宋" w:cs="仿宋" w:hint="eastAsia"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</w:pPr>
      <w:r>
        <w:rPr>
          <w:rFonts w:ascii="仿宋" w:eastAsia="仿宋" w:hAnsi="仿宋" w:cs="仿宋" w:hint="eastAsia"/>
          <w:sz w:val="30"/>
          <w:szCs w:val="30"/>
        </w:rPr>
        <w:t>（1）请在考前下载最新版易考客户端，并完成安装；</w:t>
      </w:r>
      <w:r>
        <w:rPr>
          <w:rFonts w:ascii="仿宋" w:eastAsia="仿宋" w:hAnsi="仿宋" w:cs="仿宋" w:hint="eastAsia"/>
          <w:b/>
          <w:bCs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  <w:t>易考客户端不支持安装在笔记本电脑外的移动设备上</w:t>
      </w:r>
      <w:r>
        <w:rPr>
          <w:rFonts w:ascii="仿宋" w:eastAsia="仿宋" w:hAnsi="仿宋" w:cs="仿宋" w:hint="eastAsia"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  <w:t>；</w:t>
      </w:r>
    </w:p>
    <w:p w14:paraId="3DB6FD93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8" w:left="17" w:firstLineChars="193" w:firstLine="579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</w:t>
      </w:r>
      <w:r w:rsidR="009A27CE" w:rsidRPr="009A27CE">
        <w:rPr>
          <w:rFonts w:ascii="仿宋" w:eastAsia="仿宋" w:hAnsi="仿宋" w:cs="仿宋" w:hint="eastAsia"/>
          <w:sz w:val="30"/>
          <w:szCs w:val="30"/>
        </w:rPr>
        <w:t>进入考试系统前关闭电脑上与考试无关网页和软件，包括各类通讯软件以及音视频播放。 考生务必仔细清理考试设备，彻底关闭尤其是具有投</w:t>
      </w:r>
      <w:proofErr w:type="gramStart"/>
      <w:r w:rsidR="009A27CE" w:rsidRPr="009A27CE">
        <w:rPr>
          <w:rFonts w:ascii="仿宋" w:eastAsia="仿宋" w:hAnsi="仿宋" w:cs="仿宋" w:hint="eastAsia"/>
          <w:sz w:val="30"/>
          <w:szCs w:val="30"/>
        </w:rPr>
        <w:t>屏功能</w:t>
      </w:r>
      <w:proofErr w:type="gramEnd"/>
      <w:r w:rsidR="009A27CE" w:rsidRPr="009A27CE">
        <w:rPr>
          <w:rFonts w:ascii="仿宋" w:eastAsia="仿宋" w:hAnsi="仿宋" w:cs="仿宋" w:hint="eastAsia"/>
          <w:sz w:val="30"/>
          <w:szCs w:val="30"/>
        </w:rPr>
        <w:t>的软件、直播功能的软件（如 乐播）、远程协作工具（如向日葵、</w:t>
      </w:r>
      <w:proofErr w:type="spellStart"/>
      <w:r w:rsidR="009A27CE" w:rsidRPr="009A27CE">
        <w:rPr>
          <w:rFonts w:ascii="仿宋" w:eastAsia="仿宋" w:hAnsi="仿宋" w:cs="仿宋" w:hint="eastAsia"/>
          <w:sz w:val="30"/>
          <w:szCs w:val="30"/>
        </w:rPr>
        <w:t>Teamview</w:t>
      </w:r>
      <w:proofErr w:type="spellEnd"/>
      <w:r w:rsidR="009A27CE" w:rsidRPr="009A27CE">
        <w:rPr>
          <w:rFonts w:ascii="仿宋" w:eastAsia="仿宋" w:hAnsi="仿宋" w:cs="仿宋" w:hint="eastAsia"/>
          <w:sz w:val="30"/>
          <w:szCs w:val="30"/>
        </w:rPr>
        <w:t>）、网络代理程序及 VPN 程序等。</w:t>
      </w:r>
      <w:r>
        <w:rPr>
          <w:rFonts w:ascii="仿宋" w:eastAsia="仿宋" w:hAnsi="仿宋" w:cs="仿宋" w:hint="eastAsia"/>
          <w:sz w:val="30"/>
          <w:szCs w:val="30"/>
        </w:rPr>
        <w:t>；</w:t>
      </w:r>
    </w:p>
    <w:p w14:paraId="302ABA6F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（3）如使用笔记本电脑请保持电量充足，建议全程使用外接电源。</w:t>
      </w:r>
    </w:p>
    <w:p w14:paraId="723EF97B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lastRenderedPageBreak/>
        <w:t>（四）用于第二视角（鹰眼）监控的设备</w:t>
      </w:r>
    </w:p>
    <w:p w14:paraId="74F5D69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带正常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上网功能的智能手机或平板设备，必须带有可正常工作的摄像头；</w:t>
      </w:r>
    </w:p>
    <w:p w14:paraId="1637842E" w14:textId="77777777" w:rsidR="000B09B2" w:rsidRPr="009A27CE" w:rsidRDefault="000659E2" w:rsidP="009A27CE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2、鹰眼监控推荐使用的浏览器要求如下：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719"/>
        <w:gridCol w:w="3432"/>
        <w:gridCol w:w="2396"/>
      </w:tblGrid>
      <w:tr w:rsidR="000B09B2" w14:paraId="048F0F0B" w14:textId="77777777" w:rsidTr="0032232E">
        <w:trPr>
          <w:trHeight w:val="574"/>
          <w:jc w:val="center"/>
        </w:trPr>
        <w:tc>
          <w:tcPr>
            <w:tcW w:w="1507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6AD69A45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操作系统</w:t>
            </w:r>
          </w:p>
        </w:tc>
        <w:tc>
          <w:tcPr>
            <w:tcW w:w="1719" w:type="dxa"/>
            <w:shd w:val="clear" w:color="auto" w:fill="00B050"/>
            <w:noWrap/>
            <w:vAlign w:val="center"/>
          </w:tcPr>
          <w:p w14:paraId="45E946CC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IOS</w:t>
            </w:r>
          </w:p>
        </w:tc>
        <w:tc>
          <w:tcPr>
            <w:tcW w:w="3432" w:type="dxa"/>
            <w:shd w:val="clear" w:color="auto" w:fill="00B050"/>
            <w:noWrap/>
            <w:vAlign w:val="center"/>
          </w:tcPr>
          <w:p w14:paraId="214DD228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Android</w:t>
            </w:r>
          </w:p>
        </w:tc>
        <w:tc>
          <w:tcPr>
            <w:tcW w:w="2396" w:type="dxa"/>
            <w:shd w:val="clear" w:color="auto" w:fill="00B050"/>
            <w:vAlign w:val="center"/>
          </w:tcPr>
          <w:p w14:paraId="41841E66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华为鸿蒙</w:t>
            </w:r>
          </w:p>
        </w:tc>
      </w:tr>
      <w:tr w:rsidR="000B09B2" w14:paraId="70001518" w14:textId="77777777" w:rsidTr="0032232E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7F40C041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系统版本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721C84B5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IOS 13+</w:t>
            </w:r>
          </w:p>
        </w:tc>
        <w:tc>
          <w:tcPr>
            <w:tcW w:w="3432" w:type="dxa"/>
            <w:shd w:val="clear" w:color="auto" w:fill="auto"/>
            <w:noWrap/>
            <w:vAlign w:val="center"/>
          </w:tcPr>
          <w:p w14:paraId="4B1C00C6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Android 10+</w:t>
            </w:r>
          </w:p>
        </w:tc>
        <w:tc>
          <w:tcPr>
            <w:tcW w:w="2396" w:type="dxa"/>
            <w:vAlign w:val="center"/>
          </w:tcPr>
          <w:p w14:paraId="0C5690DD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HarmonyOS 2+</w:t>
            </w:r>
          </w:p>
        </w:tc>
      </w:tr>
      <w:tr w:rsidR="000B09B2" w14:paraId="539A8F9F" w14:textId="77777777" w:rsidTr="0032232E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4E363D5E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浏览器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11DD1E89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Safari</w:t>
            </w:r>
          </w:p>
        </w:tc>
        <w:tc>
          <w:tcPr>
            <w:tcW w:w="3432" w:type="dxa"/>
            <w:shd w:val="clear" w:color="auto" w:fill="auto"/>
            <w:noWrap/>
            <w:vAlign w:val="center"/>
          </w:tcPr>
          <w:p w14:paraId="6AE92A02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Edge、Chrome、华为花瓣</w:t>
            </w:r>
          </w:p>
        </w:tc>
        <w:tc>
          <w:tcPr>
            <w:tcW w:w="2396" w:type="dxa"/>
            <w:vAlign w:val="center"/>
          </w:tcPr>
          <w:p w14:paraId="0DFD906E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华为花瓣、Edge</w:t>
            </w:r>
          </w:p>
        </w:tc>
      </w:tr>
      <w:tr w:rsidR="000B09B2" w14:paraId="4BA90D60" w14:textId="77777777" w:rsidTr="0032232E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6B84A16C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摄像头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5A31A431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  <w:tc>
          <w:tcPr>
            <w:tcW w:w="3432" w:type="dxa"/>
            <w:shd w:val="clear" w:color="auto" w:fill="auto"/>
            <w:noWrap/>
            <w:vAlign w:val="center"/>
          </w:tcPr>
          <w:p w14:paraId="3D74E4A9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  <w:tc>
          <w:tcPr>
            <w:tcW w:w="2396" w:type="dxa"/>
            <w:vAlign w:val="center"/>
          </w:tcPr>
          <w:p w14:paraId="487500B5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</w:tr>
    </w:tbl>
    <w:p w14:paraId="2F72EBC0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Style w:val="a8"/>
          <w:rFonts w:ascii="仿宋" w:eastAsia="仿宋" w:hAnsi="仿宋" w:cs="仿宋" w:hint="eastAsia"/>
          <w:bCs/>
          <w:sz w:val="30"/>
          <w:szCs w:val="30"/>
          <w:highlight w:val="yellow"/>
        </w:rPr>
      </w:pPr>
      <w:r>
        <w:rPr>
          <w:rStyle w:val="a8"/>
          <w:rFonts w:ascii="仿宋" w:eastAsia="仿宋" w:hAnsi="仿宋" w:cs="仿宋" w:hint="eastAsia"/>
          <w:bCs/>
          <w:sz w:val="30"/>
          <w:szCs w:val="30"/>
        </w:rPr>
        <w:t>请注意：使用推荐的浏览器可获得较为稳定的考试体验，建议应考人员优先使用。</w:t>
      </w:r>
    </w:p>
    <w:p w14:paraId="66CAF05A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（五）考试场所网络条件要求</w:t>
      </w:r>
    </w:p>
    <w:p w14:paraId="1273911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1、考试场所应有稳定的网络条件，支持考试设备和监控设备同时联网；</w:t>
      </w:r>
    </w:p>
    <w:p w14:paraId="76925534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2、建议使用带宽50Mbps或以上的独立光纤网络；</w:t>
      </w:r>
    </w:p>
    <w:p w14:paraId="66DBA606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3、建议应考人员准备4G/5G网络作为备用网络，并事先做好调试，以便出现网络故障时能迅速切换到备用网络继续考试。（一场3小时左右的考试，预计使用4.5GB的流量）；</w:t>
      </w:r>
    </w:p>
    <w:p w14:paraId="137D1105" w14:textId="77777777" w:rsidR="000B09B2" w:rsidRDefault="000659E2">
      <w:pPr>
        <w:widowControl w:val="0"/>
        <w:adjustRightInd/>
        <w:snapToGrid/>
        <w:spacing w:line="360" w:lineRule="auto"/>
        <w:ind w:left="0" w:firstLineChars="200" w:firstLine="602"/>
        <w:jc w:val="both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请注意：考试期间如发生网络故障，考试系统会提醒应考人员。</w:t>
      </w:r>
    </w:p>
    <w:p w14:paraId="4002A251" w14:textId="77777777" w:rsidR="000B09B2" w:rsidRDefault="000659E2"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2BB0EC44" wp14:editId="3D64BC94">
            <wp:extent cx="2252345" cy="1133475"/>
            <wp:effectExtent l="0" t="0" r="146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CB6D" w14:textId="77777777" w:rsidR="000B09B2" w:rsidRDefault="000659E2"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 w:rsidR="00063ED3">
        <w:rPr>
          <w:rFonts w:ascii="仿宋" w:eastAsia="仿宋" w:hAnsi="仿宋" w:cs="仿宋" w:hint="eastAsia"/>
          <w:sz w:val="30"/>
          <w:szCs w:val="30"/>
        </w:rPr>
        <w:t>2</w:t>
      </w:r>
    </w:p>
    <w:p w14:paraId="389DF1CF" w14:textId="77777777" w:rsidR="000B09B2" w:rsidRDefault="000659E2">
      <w:pPr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应考人员在看到异常提示后尽快排除网络故障或切换到备用网络。故障解决后，应考人员可重新进入考试继续作答，网络故障发生之前的作答结果会保存；但是，由于考试设备或网络故障导致考试时间的损失或无法完成考试，不会获得补时。</w:t>
      </w:r>
    </w:p>
    <w:p w14:paraId="1E526A8B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leftChars="200" w:left="42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sz w:val="30"/>
          <w:szCs w:val="30"/>
        </w:rPr>
        <w:t>二、易考客户端下载、安装和调试</w:t>
      </w:r>
    </w:p>
    <w:p w14:paraId="5ACE0FE4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（一）获取易考客户端</w:t>
      </w:r>
    </w:p>
    <w:p w14:paraId="2E447CE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1、使用考试设备，在浏览器中打开考试链接，会直接进入客户端的下载页面（考试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链接见中总协相关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通知）；</w:t>
      </w:r>
    </w:p>
    <w:p w14:paraId="1478E3BE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2、请应考人员根据自己考试设备的操作系统类型（Windows或Mac），下载对应的客户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端安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装包。</w:t>
      </w:r>
    </w:p>
    <w:p w14:paraId="7CC5B57B" w14:textId="03A4E521" w:rsidR="000B09B2" w:rsidRDefault="00A45EF6">
      <w:pPr>
        <w:pStyle w:val="aa"/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67F6DDE1" wp14:editId="43D2DC47">
            <wp:extent cx="5274310" cy="3189605"/>
            <wp:effectExtent l="19050" t="19050" r="21590" b="10795"/>
            <wp:docPr id="1322838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386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01822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lastRenderedPageBreak/>
        <w:t>图 3 易考客户端下载</w:t>
      </w:r>
    </w:p>
    <w:p w14:paraId="153AB249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（二）易考客户</w:t>
      </w:r>
      <w:proofErr w:type="gramStart"/>
      <w:r>
        <w:rPr>
          <w:rFonts w:ascii="楷体" w:eastAsia="楷体" w:hAnsi="楷体" w:cs="楷体" w:hint="eastAsia"/>
          <w:sz w:val="30"/>
          <w:szCs w:val="30"/>
        </w:rPr>
        <w:t>端安</w:t>
      </w:r>
      <w:proofErr w:type="gramEnd"/>
      <w:r>
        <w:rPr>
          <w:rFonts w:ascii="楷体" w:eastAsia="楷体" w:hAnsi="楷体" w:cs="楷体" w:hint="eastAsia"/>
          <w:sz w:val="30"/>
          <w:szCs w:val="30"/>
        </w:rPr>
        <w:t>装</w:t>
      </w:r>
    </w:p>
    <w:p w14:paraId="07D65D8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易考客户端适用于Windows（Win7、Win10、Win11）或Mac OS（10.15.7及以上）操作系统，应考人员按照系统提示的步骤完成安装。</w:t>
      </w:r>
    </w:p>
    <w:p w14:paraId="45CE068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362D0959" wp14:editId="78CC6F2C">
            <wp:simplePos x="0" y="0"/>
            <wp:positionH relativeFrom="column">
              <wp:posOffset>459105</wp:posOffset>
            </wp:positionH>
            <wp:positionV relativeFrom="paragraph">
              <wp:posOffset>774700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0"/>
          <w:szCs w:val="30"/>
        </w:rPr>
        <w:t>客户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端安装完成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后，打开“</w:t>
      </w:r>
      <w:proofErr w:type="spellStart"/>
      <w:r>
        <w:rPr>
          <w:rFonts w:ascii="仿宋" w:eastAsia="仿宋" w:hAnsi="仿宋" w:cs="仿宋" w:hint="eastAsia"/>
          <w:sz w:val="30"/>
          <w:szCs w:val="30"/>
        </w:rPr>
        <w:t>eztest</w:t>
      </w:r>
      <w:proofErr w:type="spellEnd"/>
      <w:r>
        <w:rPr>
          <w:rFonts w:ascii="仿宋" w:eastAsia="仿宋" w:hAnsi="仿宋" w:cs="仿宋" w:hint="eastAsia"/>
          <w:sz w:val="30"/>
          <w:szCs w:val="30"/>
        </w:rPr>
        <w:t>”图标，即可进入考试系统。</w:t>
      </w:r>
    </w:p>
    <w:p w14:paraId="0BDDAC76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522DD38D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4319BA43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（三）使用易考客户端进入考试</w:t>
      </w:r>
    </w:p>
    <w:p w14:paraId="4D0B87B6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1、启动“</w:t>
      </w:r>
      <w:proofErr w:type="spellStart"/>
      <w:r>
        <w:rPr>
          <w:rFonts w:ascii="仿宋" w:eastAsia="仿宋" w:hAnsi="仿宋" w:cs="仿宋" w:hint="eastAsia"/>
          <w:sz w:val="30"/>
          <w:szCs w:val="30"/>
        </w:rPr>
        <w:t>eztest</w:t>
      </w:r>
      <w:proofErr w:type="spellEnd"/>
      <w:r>
        <w:rPr>
          <w:rFonts w:ascii="仿宋" w:eastAsia="仿宋" w:hAnsi="仿宋" w:cs="仿宋" w:hint="eastAsia"/>
          <w:sz w:val="30"/>
          <w:szCs w:val="30"/>
        </w:rPr>
        <w:t>”易考客户端在考试设备上，运行“</w:t>
      </w:r>
      <w:proofErr w:type="spellStart"/>
      <w:r>
        <w:rPr>
          <w:rFonts w:ascii="仿宋" w:eastAsia="仿宋" w:hAnsi="仿宋" w:cs="仿宋" w:hint="eastAsia"/>
          <w:sz w:val="30"/>
          <w:szCs w:val="30"/>
        </w:rPr>
        <w:t>eztest</w:t>
      </w:r>
      <w:proofErr w:type="spellEnd"/>
      <w:r>
        <w:rPr>
          <w:rFonts w:ascii="仿宋" w:eastAsia="仿宋" w:hAnsi="仿宋" w:cs="仿宋" w:hint="eastAsia"/>
          <w:sz w:val="30"/>
          <w:szCs w:val="30"/>
        </w:rPr>
        <w:t>”客户端；</w:t>
      </w:r>
    </w:p>
    <w:p w14:paraId="4E62361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2、输入考试口令</w:t>
      </w:r>
    </w:p>
    <w:p w14:paraId="28C31768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在易考客户端界面输入考试口令,考试口令见中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总协相关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通知。</w:t>
      </w:r>
    </w:p>
    <w:p w14:paraId="5F65C9F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请注意：正式考试与模拟考试的口令不同，请应考人员注意查看中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总协相关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通知，以免因使用错误口令导致错过考试。</w:t>
      </w:r>
    </w:p>
    <w:p w14:paraId="5F012899" w14:textId="38E515E9" w:rsidR="000B09B2" w:rsidRDefault="00DB64FD">
      <w:pPr>
        <w:pStyle w:val="aa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DB64FD"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52A647A4" wp14:editId="78EAF9F2">
            <wp:extent cx="5274310" cy="2785110"/>
            <wp:effectExtent l="19050" t="19050" r="21590" b="15240"/>
            <wp:docPr id="8057253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F4DB3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4考试口令页</w:t>
      </w:r>
    </w:p>
    <w:p w14:paraId="10D496E2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46AD212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3、调试设备</w:t>
      </w:r>
    </w:p>
    <w:p w14:paraId="7ADEF40B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在登录页中，点击“调试设备”测试考试设备的（内外置）摄像头以及音频设备是否可用。</w:t>
      </w:r>
    </w:p>
    <w:p w14:paraId="56454062" w14:textId="4C2A2074" w:rsidR="000B09B2" w:rsidRDefault="00DB64FD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072BE6A0" wp14:editId="7B975D80">
            <wp:extent cx="5274310" cy="3234055"/>
            <wp:effectExtent l="19050" t="19050" r="21590" b="23495"/>
            <wp:docPr id="329252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1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3C924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5 设备调试1</w:t>
      </w:r>
    </w:p>
    <w:p w14:paraId="2708463E" w14:textId="77777777" w:rsidR="000B09B2" w:rsidRDefault="000B09B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</w:p>
    <w:p w14:paraId="037B7C0A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请注意：一旦完成登录，考试系统将全屏锁定电脑的操作界面。强烈建议在输入身份证件号进入考试前，进行设备调试，确认考试设备的可用情况。</w:t>
      </w:r>
    </w:p>
    <w:p w14:paraId="335231FF" w14:textId="77777777" w:rsidR="000B09B2" w:rsidRDefault="00063ED3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0F423660" wp14:editId="484086EF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DD79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6设备调试2</w:t>
      </w:r>
    </w:p>
    <w:p w14:paraId="19C162FF" w14:textId="77777777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2AFF83D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4、登录考试</w:t>
      </w:r>
    </w:p>
    <w:p w14:paraId="27709EB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完成调试后，可在允许登录的时间段内（登录时间等要求请参见中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总协相关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通知），输入身份证件号登录。建议应考人员预留出时间，提前完成设备调试，提前进入考试。</w:t>
      </w:r>
    </w:p>
    <w:p w14:paraId="26860915" w14:textId="48035563" w:rsidR="000B09B2" w:rsidRDefault="0007572D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2EF8D48" wp14:editId="0B2A6487">
            <wp:extent cx="5274310" cy="3101975"/>
            <wp:effectExtent l="19050" t="19050" r="21590" b="22225"/>
            <wp:docPr id="1044016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169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B377E6" w14:textId="629840E1" w:rsidR="000B09B2" w:rsidRDefault="000659E2" w:rsidP="005F23AA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7考试登录</w:t>
      </w:r>
    </w:p>
    <w:p w14:paraId="580B844D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5、应考人员个人信息确认</w:t>
      </w:r>
    </w:p>
    <w:p w14:paraId="4CDF5E54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完成登录后，应考人员确认自己的基本信息（根据实际考试基本信息为准，下图仅为样图），点击确定按钮继续；</w:t>
      </w:r>
    </w:p>
    <w:p w14:paraId="3032ACFC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Style w:val="a8"/>
          <w:rFonts w:ascii="仿宋" w:eastAsia="仿宋" w:hAnsi="仿宋" w:cs="仿宋" w:hint="eastAsia"/>
          <w:b w:val="0"/>
          <w:color w:val="auto"/>
          <w:sz w:val="30"/>
          <w:szCs w:val="30"/>
        </w:rPr>
      </w:pPr>
      <w:r>
        <w:rPr>
          <w:rStyle w:val="a8"/>
          <w:rFonts w:ascii="仿宋" w:eastAsia="仿宋" w:hAnsi="仿宋" w:cs="仿宋" w:hint="eastAsia"/>
          <w:bCs/>
          <w:sz w:val="30"/>
          <w:szCs w:val="30"/>
        </w:rPr>
        <w:t>请注意：在进入考试之前，应考人员可点击《隐私政策》链接查看详细内容，确认接受《隐私政策》后可继续进入下一步。</w:t>
      </w:r>
    </w:p>
    <w:p w14:paraId="23230BAD" w14:textId="3D18E746" w:rsidR="000B09B2" w:rsidRDefault="00103436">
      <w:pPr>
        <w:keepNext/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7F6D4350" wp14:editId="724301D2">
            <wp:extent cx="2692935" cy="2525711"/>
            <wp:effectExtent l="19050" t="19050" r="12700" b="27305"/>
            <wp:docPr id="1422787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879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885" cy="2556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83B44E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8 基本信息确认</w:t>
      </w:r>
    </w:p>
    <w:p w14:paraId="61A8E09C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6、拍摄登录照</w:t>
      </w:r>
    </w:p>
    <w:p w14:paraId="26BDBD6E" w14:textId="382A6789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系统会提示应考人员拍摄个人正面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照作为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登录照。</w:t>
      </w:r>
    </w:p>
    <w:p w14:paraId="5818E8FF" w14:textId="3BEFC885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登录照片是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中总协核验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应考人员身份的重要凭证之一，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请确保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拍照时光线充足、图像清晰，照片应包括应考人员完整的面部和肩部。</w:t>
      </w:r>
    </w:p>
    <w:p w14:paraId="4EAF55C7" w14:textId="78EC625E" w:rsidR="000B09B2" w:rsidRDefault="00830B18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04D8DC46" wp14:editId="6489890A">
            <wp:simplePos x="0" y="0"/>
            <wp:positionH relativeFrom="margin">
              <wp:posOffset>624840</wp:posOffset>
            </wp:positionH>
            <wp:positionV relativeFrom="paragraph">
              <wp:posOffset>171450</wp:posOffset>
            </wp:positionV>
            <wp:extent cx="4025265" cy="2914650"/>
            <wp:effectExtent l="0" t="0" r="0" b="0"/>
            <wp:wrapSquare wrapText="bothSides"/>
            <wp:docPr id="180811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1512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96A6" w14:textId="2B64FE32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9 拍摄登录照</w:t>
      </w:r>
    </w:p>
    <w:p w14:paraId="74F23299" w14:textId="0F56AEC9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0A8BFEB0" w14:textId="5CA54586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（四）开启鹰眼监控</w:t>
      </w:r>
    </w:p>
    <w:p w14:paraId="37B65704" w14:textId="7B4D926A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完成登录拍照后，电脑端将显示开启鹰眼监控的指示页，请根据界面中的说明布置鹰眼监控。</w:t>
      </w:r>
    </w:p>
    <w:p w14:paraId="69350D51" w14:textId="6D9E4160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手机端完成扫描并进入第二视角监控后，在电脑端确认，即可进入考试界面。</w:t>
      </w:r>
    </w:p>
    <w:p w14:paraId="334CC69A" w14:textId="77777777" w:rsidR="000B09B2" w:rsidRDefault="000659E2">
      <w:pPr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1476DD8F" wp14:editId="5A67FFEA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C42F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10 鹰眼登录</w:t>
      </w:r>
    </w:p>
    <w:p w14:paraId="7852086D" w14:textId="77777777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7E1A3721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第一步：使用鹰眼监控设备（智能手机或平板设备）扫描界面左侧的二维码；</w:t>
      </w:r>
    </w:p>
    <w:p w14:paraId="4EC1DECE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第二步：在鹰眼监控设备中阅读监控要求，并开启监控；</w:t>
      </w:r>
    </w:p>
    <w:p w14:paraId="7E8D5B60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第三步：按照要求上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传环境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照片等待审核；</w:t>
      </w:r>
    </w:p>
    <w:p w14:paraId="0FF76A37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第四步，开启鹰眼监控；</w:t>
      </w:r>
    </w:p>
    <w:p w14:paraId="21B268AB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第五步，在电脑端点击确认后，并等待审核结果，审核通过进入考试，审核不通过重新上传照片。</w:t>
      </w:r>
    </w:p>
    <w:p w14:paraId="546633CC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请注意：推荐的扫描方式为：</w:t>
      </w:r>
    </w:p>
    <w:p w14:paraId="6FDE047B" w14:textId="77777777" w:rsidR="000B09B2" w:rsidRDefault="000659E2">
      <w:pPr>
        <w:pStyle w:val="aa"/>
        <w:numPr>
          <w:ilvl w:val="0"/>
          <w:numId w:val="4"/>
        </w:num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proofErr w:type="spellStart"/>
      <w:r>
        <w:rPr>
          <w:rFonts w:ascii="仿宋" w:eastAsia="仿宋" w:hAnsi="仿宋" w:cs="仿宋" w:hint="eastAsia"/>
          <w:sz w:val="30"/>
          <w:szCs w:val="30"/>
        </w:rPr>
        <w:t>ios</w:t>
      </w:r>
      <w:proofErr w:type="spellEnd"/>
      <w:r>
        <w:rPr>
          <w:rFonts w:ascii="仿宋" w:eastAsia="仿宋" w:hAnsi="仿宋" w:cs="仿宋" w:hint="eastAsia"/>
          <w:sz w:val="30"/>
          <w:szCs w:val="30"/>
        </w:rPr>
        <w:t>设备请使用相机对准二维码，并按设备提示点击网页地址使用默认的safari浏览器打开；</w:t>
      </w:r>
    </w:p>
    <w:p w14:paraId="335EC7B0" w14:textId="77777777" w:rsidR="000B09B2" w:rsidRDefault="000659E2">
      <w:pPr>
        <w:pStyle w:val="aa"/>
        <w:numPr>
          <w:ilvl w:val="0"/>
          <w:numId w:val="4"/>
        </w:num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Android设备可打开推荐浏览器（如华为花瓣浏览器），扫描鹰眼二维码；</w:t>
      </w:r>
    </w:p>
    <w:p w14:paraId="561F7F15" w14:textId="77777777" w:rsidR="000B09B2" w:rsidRDefault="000659E2">
      <w:pPr>
        <w:keepNext/>
        <w:adjustRightInd/>
        <w:snapToGrid/>
        <w:spacing w:line="360" w:lineRule="auto"/>
        <w:ind w:leftChars="-380" w:left="-198" w:hanging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3F2A4F25" wp14:editId="6BE45A87">
            <wp:extent cx="6248224" cy="54000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2638" cy="54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21CC" w14:textId="77777777" w:rsidR="000B09B2" w:rsidRDefault="000B09B2">
      <w:pPr>
        <w:keepNext/>
        <w:adjustRightInd/>
        <w:snapToGrid/>
        <w:spacing w:line="360" w:lineRule="auto"/>
        <w:ind w:left="0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</w:p>
    <w:p w14:paraId="702C486D" w14:textId="77777777" w:rsidR="000B09B2" w:rsidRDefault="000659E2">
      <w:pPr>
        <w:keepNext/>
        <w:adjustRightInd/>
        <w:snapToGrid/>
        <w:spacing w:line="360" w:lineRule="auto"/>
        <w:ind w:leftChars="-95" w:left="-199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2F8C0AF" wp14:editId="4C04FD39">
            <wp:extent cx="5798185" cy="2040255"/>
            <wp:effectExtent l="0" t="0" r="1206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7C13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11 开启鹰眼步骤图</w:t>
      </w:r>
    </w:p>
    <w:p w14:paraId="4B1BD61E" w14:textId="77777777" w:rsidR="000B09B2" w:rsidRDefault="000B09B2">
      <w:pPr>
        <w:adjustRightInd/>
        <w:snapToGrid/>
        <w:spacing w:line="360" w:lineRule="auto"/>
        <w:ind w:left="0" w:firstLineChars="0" w:firstLine="0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</w:p>
    <w:p w14:paraId="05F2286D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lastRenderedPageBreak/>
        <w:t>请注意：本文档中的二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维码及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监考要求信息仅做展示，请参照正式考试界面。</w:t>
      </w:r>
    </w:p>
    <w:p w14:paraId="360583D0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firstLineChars="200" w:firstLine="600"/>
        <w:rPr>
          <w:rFonts w:ascii="黑体" w:eastAsia="黑体" w:hAnsi="黑体" w:cs="黑体" w:hint="eastAsia"/>
          <w:b w:val="0"/>
          <w:bCs w:val="0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sz w:val="30"/>
          <w:szCs w:val="30"/>
        </w:rPr>
        <w:t>三、易考的答题过程</w:t>
      </w:r>
    </w:p>
    <w:p w14:paraId="0C9E8E78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（一）考试界面简介</w:t>
      </w:r>
    </w:p>
    <w:p w14:paraId="39CC4525" w14:textId="77777777" w:rsidR="000B09B2" w:rsidRDefault="000659E2">
      <w:pPr>
        <w:adjustRightInd/>
        <w:snapToGrid/>
        <w:spacing w:line="360" w:lineRule="auto"/>
        <w:ind w:left="0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6735316" wp14:editId="1BDB2D00">
            <wp:extent cx="5683885" cy="30245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7514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12答题界面</w:t>
      </w:r>
    </w:p>
    <w:p w14:paraId="56E97BE5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请注意：本文档内容仅介绍考试界面，详细的答题单元说明等，请参照正式考试界面。</w:t>
      </w:r>
    </w:p>
    <w:p w14:paraId="5642F54E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（二）应考人员与监考老师的交互</w:t>
      </w:r>
    </w:p>
    <w:p w14:paraId="61C98780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监考老师发送的信息，将出现在答题界面中，可点击右上角的“监控”图标进一步查看详情。</w:t>
      </w:r>
    </w:p>
    <w:p w14:paraId="0B60355C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6E6B67B4" wp14:editId="29764E57">
            <wp:extent cx="2606675" cy="1320165"/>
            <wp:effectExtent l="0" t="0" r="317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C791" w14:textId="77777777" w:rsidR="000B09B2" w:rsidRDefault="000659E2">
      <w:pPr>
        <w:adjustRightInd/>
        <w:snapToGrid/>
        <w:spacing w:line="360" w:lineRule="auto"/>
        <w:ind w:left="0" w:firstLineChars="0" w:firstLine="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图13  监考老师发送信息示意图</w:t>
      </w:r>
    </w:p>
    <w:p w14:paraId="6453C18B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若监考老师发起视频通话，会在答题界面中出现通话界面，应考人员无法自行关闭。</w:t>
      </w:r>
    </w:p>
    <w:p w14:paraId="7C34D05A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AA83373" wp14:editId="0C73AEB0">
            <wp:extent cx="4206240" cy="2089100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6" cy="20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0B41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图14 视频通话示意图</w:t>
      </w:r>
    </w:p>
    <w:p w14:paraId="14FE6826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请注意：应考人员应遵守考试规则，积极响应监考官的指令、整改要求。</w:t>
      </w:r>
    </w:p>
    <w:p w14:paraId="7EEE41BB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若考试过程中鹰眼监控断开，系统会进行文字提示，应考人员应立即查看，并通过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重新扫码连接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的功能重新连接。</w:t>
      </w:r>
    </w:p>
    <w:p w14:paraId="155CB186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应考人员点击考试界面上方功能区中的“监控”图标，用第二视角监控设备扫描二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维码重新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连接鹰眼监控。在监控画面恢复后，立即将第二视角监控设备重新摆放到监控点位上。</w:t>
      </w:r>
    </w:p>
    <w:p w14:paraId="20132EA2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365FBA21" wp14:editId="11745A9C">
            <wp:simplePos x="0" y="0"/>
            <wp:positionH relativeFrom="column">
              <wp:posOffset>680085</wp:posOffset>
            </wp:positionH>
            <wp:positionV relativeFrom="paragraph">
              <wp:posOffset>106680</wp:posOffset>
            </wp:positionV>
            <wp:extent cx="3957320" cy="2426335"/>
            <wp:effectExtent l="0" t="0" r="5080" b="12065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0C53C" w14:textId="77777777" w:rsidR="000B09B2" w:rsidRDefault="000B09B2">
      <w:pPr>
        <w:adjustRightInd/>
        <w:snapToGrid/>
        <w:spacing w:line="360" w:lineRule="auto"/>
        <w:rPr>
          <w:rFonts w:hint="eastAsia"/>
        </w:rPr>
      </w:pPr>
    </w:p>
    <w:p w14:paraId="21CB541C" w14:textId="77777777" w:rsidR="000B09B2" w:rsidRDefault="000B09B2">
      <w:pPr>
        <w:rPr>
          <w:rFonts w:hint="eastAsia"/>
        </w:rPr>
      </w:pPr>
    </w:p>
    <w:p w14:paraId="10666A53" w14:textId="77777777" w:rsidR="000B09B2" w:rsidRDefault="000B09B2">
      <w:pPr>
        <w:rPr>
          <w:rFonts w:hint="eastAsia"/>
        </w:rPr>
      </w:pPr>
    </w:p>
    <w:p w14:paraId="4409B5D0" w14:textId="77777777" w:rsidR="000B09B2" w:rsidRDefault="000B09B2">
      <w:pPr>
        <w:rPr>
          <w:rFonts w:hint="eastAsia"/>
        </w:rPr>
      </w:pPr>
    </w:p>
    <w:p w14:paraId="4390C73A" w14:textId="77777777" w:rsidR="000B09B2" w:rsidRDefault="000B09B2">
      <w:pPr>
        <w:jc w:val="right"/>
        <w:rPr>
          <w:rFonts w:hint="eastAsia"/>
        </w:rPr>
      </w:pPr>
    </w:p>
    <w:p w14:paraId="2437CDAB" w14:textId="77777777" w:rsidR="000B09B2" w:rsidRDefault="000B09B2">
      <w:pPr>
        <w:jc w:val="right"/>
        <w:rPr>
          <w:rFonts w:hint="eastAsia"/>
        </w:rPr>
      </w:pPr>
    </w:p>
    <w:p w14:paraId="0BD9EB8C" w14:textId="77777777" w:rsidR="000B09B2" w:rsidRDefault="000B09B2">
      <w:pPr>
        <w:jc w:val="right"/>
        <w:rPr>
          <w:rFonts w:hint="eastAsia"/>
        </w:rPr>
      </w:pPr>
    </w:p>
    <w:p w14:paraId="422E05D8" w14:textId="77777777" w:rsidR="000B09B2" w:rsidRDefault="000B09B2">
      <w:pPr>
        <w:jc w:val="right"/>
        <w:rPr>
          <w:rFonts w:hint="eastAsia"/>
        </w:rPr>
      </w:pPr>
    </w:p>
    <w:p w14:paraId="7AA2FAD8" w14:textId="77777777" w:rsidR="000B09B2" w:rsidRDefault="000B09B2">
      <w:pPr>
        <w:jc w:val="right"/>
        <w:rPr>
          <w:rFonts w:hint="eastAsia"/>
        </w:rPr>
      </w:pPr>
    </w:p>
    <w:p w14:paraId="597E2654" w14:textId="77777777" w:rsidR="000B09B2" w:rsidRDefault="000B09B2">
      <w:pPr>
        <w:jc w:val="right"/>
        <w:rPr>
          <w:rFonts w:hint="eastAsia"/>
        </w:rPr>
      </w:pPr>
    </w:p>
    <w:p w14:paraId="57915A14" w14:textId="77777777" w:rsidR="000B09B2" w:rsidRDefault="000B09B2">
      <w:pPr>
        <w:jc w:val="right"/>
        <w:rPr>
          <w:rFonts w:hint="eastAsia"/>
        </w:rPr>
      </w:pPr>
    </w:p>
    <w:p w14:paraId="7E398AE0" w14:textId="77777777" w:rsidR="000B09B2" w:rsidRDefault="000B09B2">
      <w:pPr>
        <w:jc w:val="right"/>
        <w:rPr>
          <w:rFonts w:hint="eastAsia"/>
        </w:rPr>
      </w:pPr>
    </w:p>
    <w:p w14:paraId="0091BCDF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图15 鹰眼监控断开示意图</w:t>
      </w:r>
    </w:p>
    <w:p w14:paraId="72077679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（三）应考人员如何获得技术支持</w:t>
      </w:r>
    </w:p>
    <w:p w14:paraId="2358FA65" w14:textId="121428E6" w:rsidR="000B09B2" w:rsidRDefault="0032232E">
      <w:pPr>
        <w:adjustRightInd/>
        <w:snapToGrid/>
        <w:spacing w:line="360" w:lineRule="auto"/>
        <w:ind w:left="0" w:firstLineChars="0" w:firstLine="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2A71B581" wp14:editId="35BF8E1C">
            <wp:extent cx="3394252" cy="3766973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52" cy="37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AC11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图16 技术支持示意图</w:t>
      </w:r>
    </w:p>
    <w:p w14:paraId="0DF7C492" w14:textId="10BBA72F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在考试过程中如遇到设备或操作等技术问题，可点击“</w:t>
      </w:r>
      <w:r w:rsidR="0032232E">
        <w:rPr>
          <w:rFonts w:ascii="仿宋" w:eastAsia="仿宋" w:hAnsi="仿宋" w:cs="仿宋" w:hint="eastAsia"/>
          <w:sz w:val="30"/>
          <w:szCs w:val="30"/>
        </w:rPr>
        <w:t>技术</w:t>
      </w:r>
      <w:r>
        <w:rPr>
          <w:rFonts w:ascii="仿宋" w:eastAsia="仿宋" w:hAnsi="仿宋" w:cs="仿宋" w:hint="eastAsia"/>
          <w:sz w:val="30"/>
          <w:szCs w:val="30"/>
        </w:rPr>
        <w:t>支持”获取帮助。</w:t>
      </w:r>
    </w:p>
    <w:p w14:paraId="753CD7F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请注意：技术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支持仅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解答考试系统相关的问题；严禁向技术支持透露或咨询与考试内容有关的问题。关于考试资格、考试成绩、合格标准等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非考试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系统问题，不予答复。</w:t>
      </w:r>
    </w:p>
    <w:p w14:paraId="3A3566FC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leftChars="200" w:left="42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0"/>
          <w:szCs w:val="30"/>
        </w:rPr>
        <w:t>四、应考人员视频监控布置</w:t>
      </w:r>
    </w:p>
    <w:p w14:paraId="2DBCA5FE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sz w:val="30"/>
          <w:szCs w:val="30"/>
        </w:rPr>
        <w:t>居家线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上考试使用双视角监控方案，即正面主视角+第二视角鹰眼监控相结合的在线监控方式，应考人员应配合进行监控环境的布置以满足监控要求。</w:t>
      </w:r>
    </w:p>
    <w:p w14:paraId="3938CFF3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lastRenderedPageBreak/>
        <w:t>（一）主视角监控注意事项</w:t>
      </w:r>
    </w:p>
    <w:p w14:paraId="538E6C7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1、主视角要求拍摄应考人员正面影像，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应拍摄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应考人员肩部以上位置，确保正面影像清晰可见；</w:t>
      </w:r>
    </w:p>
    <w:p w14:paraId="19E45DF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2、请注意现场光线，避免背光、光线过强等情况影响监控质量。</w:t>
      </w:r>
    </w:p>
    <w:p w14:paraId="68F47CF4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楷体" w:eastAsia="楷体" w:hAnsi="楷体" w:cs="楷体" w:hint="eastAsia"/>
          <w:sz w:val="30"/>
          <w:szCs w:val="30"/>
        </w:rPr>
        <w:t>二）鹰眼监控注意事项</w:t>
      </w:r>
    </w:p>
    <w:p w14:paraId="066A8266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1、鹰眼监控设备应摆放在应考人员侧方，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应拍摄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到应考人员写字台桌面、应考人员双手的动作以及电脑屏幕的状态；</w:t>
      </w:r>
    </w:p>
    <w:p w14:paraId="3F1929CB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2、请将智能手机或平板设备固定摆放，建议使用手机支架，便于按要求调整到合适的位置和高度；</w:t>
      </w:r>
    </w:p>
    <w:p w14:paraId="4365271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3、为确保鹰眼监控设备电量充足，建议全程使用外接电源；</w:t>
      </w:r>
    </w:p>
    <w:p w14:paraId="1A98743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4、开启鹰眼监控前应关闭与考试无关应用的提醒功能，将设备设置为静音，避免来电、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微信或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其他应用打断监控过程。</w:t>
      </w:r>
    </w:p>
    <w:p w14:paraId="65B049C9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监控环境可参照以下示意图：</w:t>
      </w:r>
    </w:p>
    <w:p w14:paraId="370B8700" w14:textId="77777777" w:rsidR="000B09B2" w:rsidRDefault="00F93896">
      <w:pPr>
        <w:pStyle w:val="a3"/>
        <w:ind w:left="400" w:hanging="400"/>
        <w:jc w:val="center"/>
        <w:rPr>
          <w:rFonts w:asciiTheme="minorEastAsia" w:hAnsiTheme="minorEastAsia" w:cs="宋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EAB3805" wp14:editId="199107E9">
            <wp:extent cx="5250791" cy="31242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0460" cy="31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E2D1" w14:textId="77777777" w:rsidR="000B09B2" w:rsidRDefault="000659E2" w:rsidP="00F93896">
      <w:pPr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17 监控环境示意图</w:t>
      </w:r>
      <w:r>
        <w:rPr>
          <w:rFonts w:ascii="仿宋" w:eastAsia="仿宋" w:hAnsi="仿宋" w:cs="仿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E9454A" wp14:editId="6F142B4E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6796E" w14:textId="77777777" w:rsidR="000B09B2" w:rsidRDefault="000B09B2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9454A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5.2pt;margin-top:214.8pt;width:279.35pt;height:.0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" stroked="f">
                <v:textbox style="mso-fit-shape-to-text:t" inset="0,0,0,0">
                  <w:txbxContent>
                    <w:p w14:paraId="0406796E" w14:textId="77777777" w:rsidR="000B09B2" w:rsidRDefault="000B09B2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 w:hint="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84145" w14:textId="77777777" w:rsidR="000B09B2" w:rsidRPr="00670487" w:rsidRDefault="000659E2" w:rsidP="00670487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请注意：考试过程中采集的监控信息，只允许</w:t>
      </w:r>
      <w:proofErr w:type="gramStart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中总协查阅</w:t>
      </w:r>
      <w:proofErr w:type="gramEnd"/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，作为判定应考人员是否遵守考试规则的辅助依据；不会用在除此之外的其他用途。</w:t>
      </w:r>
    </w:p>
    <w:sectPr w:rsidR="000B09B2" w:rsidRPr="00670487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CEB13" w14:textId="77777777" w:rsidR="00F8275D" w:rsidRDefault="00F8275D">
      <w:pPr>
        <w:rPr>
          <w:rFonts w:hint="eastAsia"/>
        </w:rPr>
      </w:pPr>
      <w:r>
        <w:separator/>
      </w:r>
    </w:p>
  </w:endnote>
  <w:endnote w:type="continuationSeparator" w:id="0">
    <w:p w14:paraId="52808029" w14:textId="77777777" w:rsidR="00F8275D" w:rsidRDefault="00F8275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8BCCB" w14:textId="77777777" w:rsidR="000B09B2" w:rsidRDefault="000659E2">
    <w:pPr>
      <w:pStyle w:val="a5"/>
      <w:ind w:left="360" w:hanging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3578FA" wp14:editId="266ECEF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BB01C" w14:textId="77777777" w:rsidR="000B09B2" w:rsidRDefault="000659E2">
                          <w:pPr>
                            <w:pStyle w:val="a5"/>
                            <w:ind w:left="360" w:hanging="360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B48E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5B48E2">
                              <w:rPr>
                                <w:noProof/>
                              </w:rPr>
                              <w:t>15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578FA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09BB01C" w14:textId="77777777" w:rsidR="000B09B2" w:rsidRDefault="000659E2">
                    <w:pPr>
                      <w:pStyle w:val="a5"/>
                      <w:ind w:left="360" w:hanging="360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B48E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5B48E2">
                        <w:rPr>
                          <w:noProof/>
                        </w:rPr>
                        <w:t>15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7CA66" w14:textId="77777777" w:rsidR="00F8275D" w:rsidRDefault="00F8275D">
      <w:pPr>
        <w:rPr>
          <w:rFonts w:hint="eastAsia"/>
        </w:rPr>
      </w:pPr>
      <w:r>
        <w:separator/>
      </w:r>
    </w:p>
  </w:footnote>
  <w:footnote w:type="continuationSeparator" w:id="0">
    <w:p w14:paraId="61E7CD4B" w14:textId="77777777" w:rsidR="00F8275D" w:rsidRDefault="00F8275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F604A6"/>
    <w:multiLevelType w:val="singleLevel"/>
    <w:tmpl w:val="0AF604A6"/>
    <w:lvl w:ilvl="0">
      <w:start w:val="3"/>
      <w:numFmt w:val="decimal"/>
      <w:suff w:val="nothing"/>
      <w:lvlText w:val="%1、"/>
      <w:lvlJc w:val="left"/>
      <w:pPr>
        <w:ind w:left="30"/>
      </w:pPr>
    </w:lvl>
  </w:abstractNum>
  <w:abstractNum w:abstractNumId="2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75288607">
    <w:abstractNumId w:val="2"/>
  </w:num>
  <w:num w:numId="2" w16cid:durableId="284123396">
    <w:abstractNumId w:val="3"/>
  </w:num>
  <w:num w:numId="3" w16cid:durableId="1237672391">
    <w:abstractNumId w:val="1"/>
  </w:num>
  <w:num w:numId="4" w16cid:durableId="1643459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E1YmU2NWIxOGQzYTJmNjg3ZWY4NDY0MzZjYmUxZWIifQ=="/>
  </w:docVars>
  <w:rsids>
    <w:rsidRoot w:val="001A5880"/>
    <w:rsid w:val="00063ED3"/>
    <w:rsid w:val="000659E2"/>
    <w:rsid w:val="0007572D"/>
    <w:rsid w:val="000968C1"/>
    <w:rsid w:val="000B09B2"/>
    <w:rsid w:val="000F6A0C"/>
    <w:rsid w:val="00103436"/>
    <w:rsid w:val="00141701"/>
    <w:rsid w:val="001501F0"/>
    <w:rsid w:val="001A5880"/>
    <w:rsid w:val="001D6583"/>
    <w:rsid w:val="00225CD4"/>
    <w:rsid w:val="00267340"/>
    <w:rsid w:val="00275183"/>
    <w:rsid w:val="002A0C5F"/>
    <w:rsid w:val="002E3337"/>
    <w:rsid w:val="00317F52"/>
    <w:rsid w:val="0032232E"/>
    <w:rsid w:val="00365AC9"/>
    <w:rsid w:val="00403A0B"/>
    <w:rsid w:val="00433971"/>
    <w:rsid w:val="00536232"/>
    <w:rsid w:val="0058192B"/>
    <w:rsid w:val="005B48E2"/>
    <w:rsid w:val="005E080B"/>
    <w:rsid w:val="005F23AA"/>
    <w:rsid w:val="00670487"/>
    <w:rsid w:val="006959C7"/>
    <w:rsid w:val="00720C89"/>
    <w:rsid w:val="00776BF0"/>
    <w:rsid w:val="007C5C75"/>
    <w:rsid w:val="00830B18"/>
    <w:rsid w:val="008A0D39"/>
    <w:rsid w:val="008C08C0"/>
    <w:rsid w:val="009351C4"/>
    <w:rsid w:val="009A27CE"/>
    <w:rsid w:val="00A45EF6"/>
    <w:rsid w:val="00AA3AE1"/>
    <w:rsid w:val="00B27F91"/>
    <w:rsid w:val="00CC04EB"/>
    <w:rsid w:val="00DB64FD"/>
    <w:rsid w:val="00DC460D"/>
    <w:rsid w:val="00E37C38"/>
    <w:rsid w:val="00E5145D"/>
    <w:rsid w:val="00E72647"/>
    <w:rsid w:val="00F66D35"/>
    <w:rsid w:val="00F674BA"/>
    <w:rsid w:val="00F8275D"/>
    <w:rsid w:val="00F93896"/>
    <w:rsid w:val="00FD4C4A"/>
    <w:rsid w:val="00FD7ED1"/>
    <w:rsid w:val="00FE4402"/>
    <w:rsid w:val="00FE5C37"/>
    <w:rsid w:val="02D23577"/>
    <w:rsid w:val="04EE7F1F"/>
    <w:rsid w:val="07217DD6"/>
    <w:rsid w:val="087E040B"/>
    <w:rsid w:val="09263D79"/>
    <w:rsid w:val="0A15050F"/>
    <w:rsid w:val="0D9F0F7C"/>
    <w:rsid w:val="0ED36DA8"/>
    <w:rsid w:val="10636F02"/>
    <w:rsid w:val="13954387"/>
    <w:rsid w:val="14914C41"/>
    <w:rsid w:val="17DA7914"/>
    <w:rsid w:val="1C146065"/>
    <w:rsid w:val="214130B7"/>
    <w:rsid w:val="29FF65A7"/>
    <w:rsid w:val="2CB371D5"/>
    <w:rsid w:val="351D1FD7"/>
    <w:rsid w:val="40B85141"/>
    <w:rsid w:val="416069F7"/>
    <w:rsid w:val="423050F8"/>
    <w:rsid w:val="435F06AE"/>
    <w:rsid w:val="45D00612"/>
    <w:rsid w:val="46B67B95"/>
    <w:rsid w:val="47BA5463"/>
    <w:rsid w:val="4BB548C0"/>
    <w:rsid w:val="51CB6BEB"/>
    <w:rsid w:val="53367C51"/>
    <w:rsid w:val="54023739"/>
    <w:rsid w:val="5A43252D"/>
    <w:rsid w:val="5A64198B"/>
    <w:rsid w:val="5B343925"/>
    <w:rsid w:val="5CF157D8"/>
    <w:rsid w:val="5D071DDC"/>
    <w:rsid w:val="5D4D5641"/>
    <w:rsid w:val="5D7744CE"/>
    <w:rsid w:val="5DC0389F"/>
    <w:rsid w:val="5F8B4623"/>
    <w:rsid w:val="601F00BB"/>
    <w:rsid w:val="61FB5A22"/>
    <w:rsid w:val="62236C6D"/>
    <w:rsid w:val="655A2308"/>
    <w:rsid w:val="677102A3"/>
    <w:rsid w:val="6A576944"/>
    <w:rsid w:val="710807C9"/>
    <w:rsid w:val="729A035E"/>
    <w:rsid w:val="77375D74"/>
    <w:rsid w:val="77E74028"/>
    <w:rsid w:val="796A68D2"/>
    <w:rsid w:val="7F5921DD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43CF1C"/>
  <w15:docId w15:val="{2F695BC8-3FA0-4135-B891-421735CF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nhideWhenUsed="1" w:qFormat="1"/>
    <w:lsdException w:name="endnote reference" w:semiHidden="1" w:unhideWhenUsed="1" w:qFormat="1"/>
    <w:lsdException w:name="endnote text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endnote text"/>
    <w:basedOn w:val="a"/>
    <w:unhideWhenUsed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8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9">
    <w:name w:val="endnote reference"/>
    <w:basedOn w:val="a0"/>
    <w:semiHidden/>
    <w:unhideWhenUsed/>
    <w:qFormat/>
    <w:rPr>
      <w:vertAlign w:val="superscript"/>
    </w:rPr>
  </w:style>
  <w:style w:type="paragraph" w:styleId="aa">
    <w:name w:val="List Paragraph"/>
    <w:basedOn w:val="a"/>
    <w:uiPriority w:val="34"/>
    <w:qFormat/>
    <w:pPr>
      <w:ind w:left="2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17</Pages>
  <Words>1812</Words>
  <Characters>1886</Characters>
  <Application>Microsoft Office Word</Application>
  <DocSecurity>0</DocSecurity>
  <Lines>134</Lines>
  <Paragraphs>136</Paragraphs>
  <ScaleCrop>false</ScaleCrop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许惠鹏</dc:creator>
  <cp:lastModifiedBy>Liu,Xinhui(刘欣晖)</cp:lastModifiedBy>
  <cp:revision>62</cp:revision>
  <dcterms:created xsi:type="dcterms:W3CDTF">2024-05-22T02:52:00Z</dcterms:created>
  <dcterms:modified xsi:type="dcterms:W3CDTF">2025-04-22T01:28:00Z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4669FD917AA44C9F9F165207F5570E11</vt:lpwstr>
  </property>
</Properties>
</file>