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ind w:left="723" w:hanging="723"/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2" w:name="_GoBack"/>
      <w:bookmarkEnd w:id="2"/>
      <w:r>
        <w:rPr>
          <w:rFonts w:hint="eastAsia" w:ascii="宋体" w:hAnsi="宋体" w:eastAsia="宋体" w:cs="宋体"/>
          <w:b w:val="0"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中国总会计师协会居家线上考试应考人员</w:t>
      </w:r>
    </w:p>
    <w:p>
      <w:pPr>
        <w:pStyle w:val="8"/>
        <w:adjustRightInd/>
        <w:snapToGrid/>
        <w:spacing w:before="0" w:after="0" w:line="360" w:lineRule="auto"/>
        <w:ind w:left="723" w:hanging="723"/>
        <w:rPr>
          <w:rFonts w:hint="eastAsia" w:ascii="宋体" w:hAnsi="宋体" w:eastAsia="宋体" w:cs="宋体"/>
          <w:b w:val="0"/>
          <w:bCs w:val="0"/>
          <w:sz w:val="36"/>
          <w:szCs w:val="36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操作手册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参加中国总会计师协会（以下简称“中总协”）居家线上考试</w:t>
      </w:r>
      <w:r>
        <w:rPr>
          <w:rFonts w:hint="eastAsia" w:ascii="仿宋" w:hAnsi="仿宋" w:eastAsia="仿宋" w:cs="仿宋"/>
          <w:sz w:val="30"/>
          <w:szCs w:val="30"/>
        </w:rPr>
        <w:t>，应考人员需自行准备符合要求的考试设备、监控设备和考试场所。以下就如何下载安装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居家线上考试的</w:t>
      </w:r>
      <w:r>
        <w:rPr>
          <w:rFonts w:hint="eastAsia" w:ascii="仿宋" w:hAnsi="仿宋" w:eastAsia="仿宋" w:cs="仿宋"/>
          <w:sz w:val="30"/>
          <w:szCs w:val="30"/>
        </w:rPr>
        <w:t>易考客户端、在线考试操作流程、以及如何搭建监控环境等具体操作进行说明。</w:t>
      </w:r>
      <w:bookmarkStart w:id="0" w:name="___第二视角鹰眼监控要求"/>
      <w:bookmarkEnd w:id="0"/>
      <w:bookmarkStart w:id="1" w:name="__第二视角鹰眼监控要求"/>
      <w:bookmarkEnd w:id="1"/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一、考试环境及其考试设备准备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应考人员需自行准备符合以下要求的考试设备和考试环境。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firstLine="602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>（一）考试环境要求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 w:cs="仿宋"/>
          <w:sz w:val="30"/>
          <w:szCs w:val="30"/>
        </w:rPr>
        <w:t>应考人员应选择安静、光线充足、独立的室内空间参加考试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 w:cs="仿宋"/>
          <w:sz w:val="30"/>
          <w:szCs w:val="30"/>
        </w:rPr>
        <w:t>考试全过程严格禁止无关人员出入考试场所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3、考虑疫情原因，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不建议在公共场所（如公共教室、图书馆、咖啡馆、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网吧、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敞开式的办公室、交通工具内等）考试。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firstLine="602" w:firstLineChars="200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>（二）考试设备要求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考试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前</w:t>
      </w:r>
      <w:r>
        <w:rPr>
          <w:rFonts w:hint="eastAsia" w:ascii="仿宋" w:hAnsi="仿宋" w:eastAsia="仿宋" w:cs="仿宋"/>
          <w:sz w:val="30"/>
          <w:szCs w:val="30"/>
        </w:rPr>
        <w:t>应准备以下设备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</w:p>
    <w:p>
      <w:pPr>
        <w:pStyle w:val="13"/>
        <w:adjustRightInd/>
        <w:snapToGrid/>
        <w:spacing w:line="360" w:lineRule="auto"/>
        <w:ind w:left="420" w:leftChars="200" w:firstLine="219" w:firstLineChars="73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1、一台用于考试的电脑（台式机或笔记本电脑）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</w:p>
    <w:p>
      <w:pPr>
        <w:pStyle w:val="13"/>
        <w:adjustRightInd/>
        <w:snapToGrid/>
        <w:spacing w:line="360" w:lineRule="auto"/>
        <w:ind w:left="594" w:leftChars="283" w:firstLine="42" w:firstLineChars="14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2、键盘、鼠标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420" w:leftChars="200" w:firstLine="219" w:firstLineChars="73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3、用于第二视角监控的移动设备及支架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71135" cy="5307965"/>
            <wp:effectExtent l="0" t="0" r="5715" b="6985"/>
            <wp:docPr id="8" name="图片 8" descr="1ad7c4cb1db2d9e3cc93852190a7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d7c4cb1db2d9e3cc93852190a74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 xml:space="preserve">图 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  <w:highlight w:val="none"/>
        </w:rPr>
        <w:instrText xml:space="preserve"> SEQ 图 \* ARABIC </w:instrText>
      </w:r>
      <w:r>
        <w:rPr>
          <w:rFonts w:hint="eastAsia" w:ascii="仿宋" w:hAnsi="仿宋" w:eastAsia="仿宋" w:cs="仿宋"/>
          <w:sz w:val="30"/>
          <w:szCs w:val="30"/>
          <w:highlight w:val="none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  <w:highlight w:val="none"/>
        </w:rPr>
        <w:t>1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fldChar w:fldCharType="end"/>
      </w:r>
      <w:r>
        <w:rPr>
          <w:rFonts w:hint="eastAsia" w:ascii="仿宋" w:hAnsi="仿宋" w:eastAsia="仿宋" w:cs="仿宋"/>
          <w:sz w:val="30"/>
          <w:szCs w:val="30"/>
          <w:highlight w:val="none"/>
        </w:rPr>
        <w:t xml:space="preserve"> 考试设备要求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请注意：考试过程中不得使用额外的显示器。</w:t>
      </w:r>
    </w:p>
    <w:p>
      <w:pPr>
        <w:adjustRightInd/>
        <w:snapToGrid/>
        <w:spacing w:line="360" w:lineRule="auto"/>
        <w:ind w:left="0" w:firstLine="602" w:firstLineChars="200"/>
        <w:rPr>
          <w:rFonts w:hint="eastAsia" w:ascii="仿宋" w:hAnsi="仿宋" w:eastAsia="仿宋" w:cs="仿宋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（三）用于在线考试的电脑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1、台式机或笔记本电脑：</w:t>
      </w:r>
    </w:p>
    <w:p>
      <w:pPr>
        <w:pStyle w:val="13"/>
        <w:widowControl w:val="0"/>
        <w:adjustRightInd/>
        <w:snapToGrid/>
        <w:spacing w:line="360" w:lineRule="auto"/>
        <w:ind w:left="15" w:leftChars="7" w:firstLine="579" w:firstLineChars="193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电脑操作系统要求为Win7、Win10、Win11或Mac OS 10.15.7及以上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最低配置要求为CPU：双核；内存:4G；安装客户端硬盘空间&gt;2G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不得使用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除笔记本电脑外的移动设备如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平板电脑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手机等。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2、摄像头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：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内置或外置摄像头均可，用于登录拍照并作为考试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的主监控视角</w:t>
      </w:r>
      <w:r>
        <w:rPr>
          <w:rFonts w:hint="eastAsia" w:ascii="仿宋" w:hAnsi="仿宋" w:eastAsia="仿宋" w:cs="仿宋"/>
          <w:sz w:val="30"/>
          <w:szCs w:val="30"/>
        </w:rPr>
        <w:t>摄像头。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line="360" w:lineRule="auto"/>
        <w:ind w:left="30" w:leftChars="0" w:firstLine="600" w:firstLine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扬声器：</w:t>
      </w:r>
    </w:p>
    <w:p>
      <w:pPr>
        <w:pStyle w:val="13"/>
        <w:widowControl w:val="0"/>
        <w:numPr>
          <w:ilvl w:val="0"/>
          <w:numId w:val="0"/>
        </w:numPr>
        <w:adjustRightInd/>
        <w:snapToGrid/>
        <w:spacing w:line="360" w:lineRule="auto"/>
        <w:ind w:firstLine="600" w:firstLineChars="200"/>
        <w:jc w:val="both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电脑需配备可用的内置或外置扬声器，并提前调整扬声器音量到合适的大小。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line="360" w:lineRule="auto"/>
        <w:ind w:left="30" w:leftChars="0" w:firstLine="600" w:firstLine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麦克风：</w:t>
      </w:r>
    </w:p>
    <w:p>
      <w:pPr>
        <w:pStyle w:val="13"/>
        <w:widowControl w:val="0"/>
        <w:numPr>
          <w:ilvl w:val="0"/>
          <w:numId w:val="0"/>
        </w:numPr>
        <w:adjustRightInd/>
        <w:snapToGrid/>
        <w:spacing w:line="360" w:lineRule="auto"/>
        <w:ind w:left="0" w:leftChars="0" w:firstLine="600" w:firstLineChars="200"/>
        <w:jc w:val="both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电脑需配备可用的内置或外置麦克风。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不允许使用耳机麦克风，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使用耳机麦克风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将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被判定为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违纪。</w:t>
      </w:r>
    </w:p>
    <w:p>
      <w:pPr>
        <w:pStyle w:val="13"/>
        <w:widowControl w:val="0"/>
        <w:adjustRightInd/>
        <w:snapToGrid/>
        <w:spacing w:line="360" w:lineRule="auto"/>
        <w:ind w:left="596" w:leftChars="284" w:firstLine="0" w:firstLineChars="0"/>
        <w:jc w:val="both"/>
        <w:rPr>
          <w:rFonts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5、考试软件：</w:t>
      </w:r>
    </w:p>
    <w:p>
      <w:pPr>
        <w:pStyle w:val="13"/>
        <w:widowControl w:val="0"/>
        <w:adjustRightInd/>
        <w:snapToGrid/>
        <w:spacing w:line="360" w:lineRule="auto"/>
        <w:ind w:left="17" w:leftChars="8" w:firstLine="579" w:firstLineChars="193"/>
        <w:jc w:val="both"/>
        <w:rPr>
          <w:rFonts w:hint="eastAsia" w:ascii="仿宋" w:hAnsi="仿宋" w:eastAsia="仿宋" w:cs="仿宋"/>
          <w:color w:val="92D050"/>
          <w:sz w:val="30"/>
          <w:szCs w:val="30"/>
          <w:highlight w:val="none"/>
          <w:lang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请在考前下载最新版易考客户端，并完成安装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  <w:r>
        <w:rPr>
          <w:rFonts w:hint="eastAsia" w:ascii="仿宋" w:hAnsi="仿宋" w:eastAsia="仿宋" w:cs="仿宋"/>
          <w:b/>
          <w:bCs/>
          <w:color w:val="92D050"/>
          <w:sz w:val="30"/>
          <w:szCs w:val="30"/>
          <w:highlight w:val="none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易考客户端不支持安装在</w:t>
      </w:r>
      <w:r>
        <w:rPr>
          <w:rFonts w:hint="eastAsia" w:ascii="仿宋" w:hAnsi="仿宋" w:eastAsia="仿宋" w:cs="仿宋"/>
          <w:b/>
          <w:bCs/>
          <w:color w:val="92D050"/>
          <w:sz w:val="30"/>
          <w:szCs w:val="30"/>
          <w:highlight w:val="none"/>
          <w:lang w:val="en-US"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笔记本电脑外的移动设备上</w:t>
      </w:r>
      <w:r>
        <w:rPr>
          <w:rFonts w:hint="eastAsia" w:ascii="仿宋" w:hAnsi="仿宋" w:eastAsia="仿宋" w:cs="仿宋"/>
          <w:color w:val="92D050"/>
          <w:sz w:val="30"/>
          <w:szCs w:val="30"/>
          <w:highlight w:val="none"/>
          <w:lang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17" w:leftChars="8" w:firstLine="579" w:firstLineChars="193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进入考试系统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前关闭电脑上与考试无关网页和软件，包括安全卫士、电脑管家、各类通讯软件以及音视频播放、直播软件等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leftChars="0" w:firstLine="600" w:firstLineChars="200"/>
        <w:jc w:val="both"/>
        <w:rPr>
          <w:rFonts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（3）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如使用笔记本电脑请保持电量充足，建议全程使用外接电源。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（四）用于第二视角（鹰眼）监控的设备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1、带正常上网功能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的智能手机或平板设备，必须带有可正常工作的摄像头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2、鹰眼监控推荐使用的浏览器要求如下：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tbl>
      <w:tblPr>
        <w:tblStyle w:val="9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1719"/>
        <w:gridCol w:w="3384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07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1719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384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IOS 13+</w:t>
            </w:r>
          </w:p>
        </w:tc>
        <w:tc>
          <w:tcPr>
            <w:tcW w:w="3384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HarmonyOS 2+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Safari</w:t>
            </w:r>
          </w:p>
        </w:tc>
        <w:tc>
          <w:tcPr>
            <w:tcW w:w="3384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有</w:t>
            </w:r>
          </w:p>
        </w:tc>
        <w:tc>
          <w:tcPr>
            <w:tcW w:w="3384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有</w:t>
            </w:r>
          </w:p>
        </w:tc>
      </w:tr>
    </w:tbl>
    <w:p>
      <w:pPr>
        <w:adjustRightInd/>
        <w:snapToGrid/>
        <w:spacing w:line="360" w:lineRule="auto"/>
        <w:ind w:left="0" w:leftChars="0" w:firstLine="602" w:firstLineChars="200"/>
        <w:rPr>
          <w:rStyle w:val="11"/>
          <w:rFonts w:ascii="仿宋" w:hAnsi="仿宋" w:eastAsia="仿宋" w:cs="仿宋"/>
          <w:bCs/>
          <w:sz w:val="30"/>
          <w:szCs w:val="30"/>
          <w:highlight w:val="yellow"/>
        </w:rPr>
      </w:pPr>
      <w:r>
        <w:rPr>
          <w:rStyle w:val="11"/>
          <w:rFonts w:hint="eastAsia" w:ascii="仿宋" w:hAnsi="仿宋" w:eastAsia="仿宋" w:cs="仿宋"/>
          <w:bCs/>
          <w:sz w:val="30"/>
          <w:szCs w:val="30"/>
        </w:rPr>
        <w:t>请注意：使用推荐的浏览器可获得较为稳定的考试体验，建议应考人员优先使用。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（五）考试场所网络条件要求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1、考试场所应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有稳定的网络条件，</w:t>
      </w:r>
      <w:r>
        <w:rPr>
          <w:rFonts w:hint="eastAsia" w:ascii="仿宋" w:hAnsi="仿宋" w:eastAsia="仿宋" w:cs="仿宋"/>
          <w:sz w:val="30"/>
          <w:szCs w:val="30"/>
        </w:rPr>
        <w:t>支持考试设备和监控设备同时联网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2、建议使用带宽50Mbps或以上的独立光纤网络；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3、建议应考人员准备4G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/5G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网络作为备用网络，并事先做好调试，以便出现网络故障时能迅速切换到备用网络继续考试。（一场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小时左右的考试，预计使用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4.5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GB的流量）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widowControl w:val="0"/>
        <w:adjustRightInd/>
        <w:snapToGrid/>
        <w:spacing w:line="360" w:lineRule="auto"/>
        <w:ind w:left="0" w:firstLine="602" w:firstLineChars="200"/>
        <w:jc w:val="both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请注意：考试期间如发生网络故障，考试系统会提醒应考人员。</w:t>
      </w:r>
    </w:p>
    <w:p>
      <w:pPr>
        <w:widowControl w:val="0"/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2252345" cy="1133475"/>
            <wp:effectExtent l="0" t="0" r="1460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图二</w:t>
      </w:r>
    </w:p>
    <w:p>
      <w:pPr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请应考人员在看到异常提示后尽快排除网络故障或切换到备用网络。故障解决后，应考人员可重新进入考试继续作答，网络故障发生之前的作答结果会保存；但是，由于考试设备或网络故障导致考试时间的损失或无法完成考试，不会获得补时。</w:t>
      </w:r>
    </w:p>
    <w:p>
      <w:pPr>
        <w:pStyle w:val="2"/>
        <w:numPr>
          <w:ilvl w:val="0"/>
          <w:numId w:val="0"/>
        </w:numPr>
        <w:snapToGrid/>
        <w:spacing w:before="0" w:beforeAutospacing="0" w:after="0" w:afterAutospacing="0" w:line="360" w:lineRule="auto"/>
        <w:ind w:left="420" w:left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二、易考客户端下载、安装和调试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firstLine="602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（一）获取易考客户端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1、使用考试设备，在浏览器中打开考试链接，会直接进入客户端的下载页面（考试链接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见中总协相关通知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2、请应考人员根据自己考试设备的操作系统类型（Windows或Mac），下载对应的客户端安装包。</w:t>
      </w:r>
    </w:p>
    <w:p>
      <w:pPr>
        <w:pStyle w:val="13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968750" cy="2124075"/>
            <wp:effectExtent l="0" t="0" r="1270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3 易考客户端下载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（二）易考客户端安装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易考客户端适用于Windows（Win7、Win10、Win11）或Mac OS（10.1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5.7</w:t>
      </w:r>
      <w:r>
        <w:rPr>
          <w:rFonts w:hint="eastAsia" w:ascii="仿宋" w:hAnsi="仿宋" w:eastAsia="仿宋" w:cs="仿宋"/>
          <w:sz w:val="30"/>
          <w:szCs w:val="30"/>
        </w:rPr>
        <w:t>及以上）操作系统，应考人员按照系统提示的步骤完成安装。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774700</wp:posOffset>
            </wp:positionV>
            <wp:extent cx="737870" cy="746125"/>
            <wp:effectExtent l="0" t="0" r="5080" b="158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客户端安装完成后，打开“eztest”图标，即可进入考试系统。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（三）使用易考客户端进入考试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1、启动“eztest”易考客户端在考试设备上，运行“eztest”客户端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2、输入考试口令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在易考客户端界面输入考试口令,考试口令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见中总协相关</w:t>
      </w:r>
      <w:r>
        <w:rPr>
          <w:rFonts w:hint="eastAsia" w:ascii="仿宋" w:hAnsi="仿宋" w:eastAsia="仿宋" w:cs="仿宋"/>
          <w:sz w:val="30"/>
          <w:szCs w:val="30"/>
        </w:rPr>
        <w:t>通知。</w:t>
      </w:r>
    </w:p>
    <w:p>
      <w:pPr>
        <w:pStyle w:val="13"/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请注意：正式考试与模拟考试的口令不同，请应考人员注意查看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中总协相关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通知，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以免因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使用错误口令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导致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错过考试。</w:t>
      </w:r>
    </w:p>
    <w:p>
      <w:pPr>
        <w:pStyle w:val="13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911600" cy="2835910"/>
            <wp:effectExtent l="0" t="0" r="1270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4考试口令页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3、调试设备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在登录页中，点击“调试设备”测试考试设备的（内外置）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摄像头以及音频设备</w:t>
      </w:r>
      <w:r>
        <w:rPr>
          <w:rFonts w:hint="eastAsia" w:ascii="仿宋" w:hAnsi="仿宋" w:eastAsia="仿宋" w:cs="仿宋"/>
          <w:sz w:val="30"/>
          <w:szCs w:val="30"/>
        </w:rPr>
        <w:t>是否可用。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5 设备调试1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</w:rPr>
      </w:pP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highlight w:val="none"/>
        </w:rPr>
        <w:t>请注意：一旦完成登录，考试系统将全屏锁定电脑的操作界面。强烈建议在输入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highlight w:val="none"/>
          <w:lang w:val="en-US" w:eastAsia="zh-CN"/>
        </w:rPr>
        <w:t>身份证件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highlight w:val="none"/>
        </w:rPr>
        <w:t>号进入考试前，进行设备调试，确认考试设备的可用情况。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图 6设备调试2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4、登录考试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完成调试后，可在允许登录的时间段内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登录时间等要求请参见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中总协相关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通知），输入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身份证件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号登录。建议应考人员预留出时间，提前完成设备调试，提前进入考试。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381375" cy="2185670"/>
            <wp:effectExtent l="0" t="0" r="9525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7考试登录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5、应考人员个人信息确认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完成登录后，应考人员确认自己的基本信息（根据实际考试基本信息为准，下图仅为样图），点击确定按钮继续；</w:t>
      </w:r>
    </w:p>
    <w:p>
      <w:pPr>
        <w:adjustRightInd/>
        <w:snapToGrid/>
        <w:spacing w:line="360" w:lineRule="auto"/>
        <w:ind w:left="0" w:firstLine="602" w:firstLineChars="200"/>
        <w:rPr>
          <w:rStyle w:val="11"/>
          <w:rFonts w:ascii="仿宋" w:hAnsi="仿宋" w:eastAsia="仿宋" w:cs="仿宋"/>
          <w:b w:val="0"/>
          <w:color w:val="auto"/>
          <w:sz w:val="30"/>
          <w:szCs w:val="30"/>
          <w:highlight w:val="none"/>
        </w:rPr>
      </w:pPr>
      <w:r>
        <w:rPr>
          <w:rStyle w:val="11"/>
          <w:rFonts w:hint="eastAsia" w:ascii="仿宋" w:hAnsi="仿宋" w:eastAsia="仿宋" w:cs="仿宋"/>
          <w:bCs/>
          <w:sz w:val="30"/>
          <w:szCs w:val="30"/>
          <w:highlight w:val="none"/>
        </w:rPr>
        <w:t>请注意：在进入考试之前，应考人员可点击《隐私政策》链接查看详细内容，确认接受《隐私政策》后可继续进入下一步。</w:t>
      </w:r>
    </w:p>
    <w:p>
      <w:pPr>
        <w:keepNext/>
        <w:adjustRightInd/>
        <w:snapToGrid/>
        <w:spacing w:line="360" w:lineRule="auto"/>
        <w:ind w:left="0" w:firstLine="600" w:firstLineChars="200"/>
        <w:jc w:val="center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drawing>
          <wp:inline distT="0" distB="0" distL="114300" distR="114300">
            <wp:extent cx="3981450" cy="1896110"/>
            <wp:effectExtent l="0" t="0" r="0" b="8890"/>
            <wp:docPr id="10" name="图片 10" descr="8572489249efee7c45bf93558feb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572489249efee7c45bf93558febd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图 8 基本信息确认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6、拍摄登录照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系统会提示应考人员拍摄个人正面照作为登录照。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登录照片是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中总协</w:t>
      </w:r>
      <w:r>
        <w:rPr>
          <w:rFonts w:hint="eastAsia" w:ascii="仿宋" w:hAnsi="仿宋" w:eastAsia="仿宋" w:cs="仿宋"/>
          <w:sz w:val="30"/>
          <w:szCs w:val="30"/>
        </w:rPr>
        <w:t>核验应考人员身份的重要凭证之一，请确保拍照时光线充足、图像清晰，照片应包括应考人员完整的面部和肩部。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2710815" cy="2143125"/>
            <wp:effectExtent l="0" t="0" r="1333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9 拍摄登录照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（四）开启鹰眼监控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完成登录拍照后，电脑端将显示开启鹰眼监控的指示页，请根据界面中的说明布置鹰眼监控。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手机端完成扫描并进入第二视角监控后，在电脑端确认，即可进入考试界面。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4918710" cy="3074035"/>
            <wp:effectExtent l="0" t="0" r="15240" b="120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10 鹰眼登录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第一步：使用鹰眼监控设备（智能手机或平板设备）扫描界面左侧的二维码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第二步：在鹰眼监控设备中阅读监控要求，并开启监控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第三步：按照要求上传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环境照片等待审核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第四步，开启鹰眼监控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第五步，在电脑端点击确认后，并等待审核结果，审核通过进入考试，审核不通过重新上传照片。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请注意：推荐的扫描方式为：</w:t>
      </w:r>
    </w:p>
    <w:p>
      <w:pPr>
        <w:pStyle w:val="13"/>
        <w:numPr>
          <w:ilvl w:val="0"/>
          <w:numId w:val="4"/>
        </w:num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ios设备请使用相机对准二维码，并按设备提示点击网页地址使用默认的safari浏览器打开；</w:t>
      </w:r>
    </w:p>
    <w:p>
      <w:pPr>
        <w:pStyle w:val="13"/>
        <w:numPr>
          <w:ilvl w:val="0"/>
          <w:numId w:val="4"/>
        </w:num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Android设备可打开推荐浏览器（如华为花瓣浏览器），扫描鹰眼二维码；</w:t>
      </w:r>
    </w:p>
    <w:p>
      <w:pPr>
        <w:keepNext/>
        <w:adjustRightInd/>
        <w:snapToGrid/>
        <w:spacing w:line="360" w:lineRule="auto"/>
        <w:ind w:left="-198" w:leftChars="-380" w:hanging="6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6188710" cy="5348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adjustRightInd/>
        <w:snapToGrid/>
        <w:spacing w:line="360" w:lineRule="auto"/>
        <w:ind w:left="0" w:firstLine="0" w:firstLineChars="0"/>
        <w:jc w:val="both"/>
        <w:rPr>
          <w:rFonts w:ascii="仿宋" w:hAnsi="仿宋" w:eastAsia="仿宋" w:cs="仿宋"/>
          <w:sz w:val="30"/>
          <w:szCs w:val="30"/>
        </w:rPr>
      </w:pPr>
    </w:p>
    <w:p>
      <w:pPr>
        <w:keepNext/>
        <w:adjustRightInd/>
        <w:snapToGrid/>
        <w:spacing w:line="360" w:lineRule="auto"/>
        <w:ind w:left="-199" w:leftChars="-95" w:firstLine="0" w:firstLineChars="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798185" cy="2040255"/>
            <wp:effectExtent l="0" t="0" r="1206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11 开启鹰眼步骤图</w:t>
      </w:r>
    </w:p>
    <w:p>
      <w:pPr>
        <w:adjustRightInd/>
        <w:snapToGrid/>
        <w:spacing w:line="360" w:lineRule="auto"/>
        <w:ind w:left="0" w:firstLine="0" w:firstLineChars="0"/>
        <w:rPr>
          <w:rFonts w:ascii="仿宋" w:hAnsi="仿宋" w:eastAsia="仿宋" w:cs="仿宋"/>
          <w:b/>
          <w:bCs/>
          <w:color w:val="00B050"/>
          <w:sz w:val="30"/>
          <w:szCs w:val="30"/>
        </w:rPr>
      </w:pP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0"/>
        </w:numPr>
        <w:snapToGrid/>
        <w:spacing w:before="0" w:beforeAutospacing="0" w:after="0" w:afterAutospacing="0" w:line="360" w:lineRule="auto"/>
        <w:ind w:firstLine="600" w:firstLineChars="200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三、易考的答题过程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（一）考试界面简介</w:t>
      </w:r>
    </w:p>
    <w:p>
      <w:pPr>
        <w:adjustRightInd/>
        <w:snapToGrid/>
        <w:spacing w:line="360" w:lineRule="auto"/>
        <w:ind w:left="0" w:firstLine="0" w:firstLineChars="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683885" cy="3024505"/>
            <wp:effectExtent l="0" t="0" r="1206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12答题界面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请注意：本文档内容仅介绍考试界面，详细的答题单元说明等，请参照正式考试界面。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（二）应考人员与监考老师的交互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监考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老师</w:t>
      </w:r>
      <w:r>
        <w:rPr>
          <w:rFonts w:hint="eastAsia" w:ascii="仿宋" w:hAnsi="仿宋" w:eastAsia="仿宋" w:cs="仿宋"/>
          <w:sz w:val="30"/>
          <w:szCs w:val="30"/>
        </w:rPr>
        <w:t>发送的信息，将出现在答题界面中，可点击右上角的“监控”图标进一步查看详情。</w:t>
      </w: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2606675" cy="1320165"/>
            <wp:effectExtent l="0" t="0" r="317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ind w:left="0" w:firstLine="0" w:firstLineChars="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图13 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监考老师</w:t>
      </w:r>
      <w:r>
        <w:rPr>
          <w:rFonts w:hint="eastAsia" w:ascii="仿宋" w:hAnsi="仿宋" w:eastAsia="仿宋" w:cs="仿宋"/>
          <w:sz w:val="30"/>
          <w:szCs w:val="30"/>
        </w:rPr>
        <w:t>发送信息示意图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若监考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老师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发起视频通话，会在答题界面中出现通话界面，应考人员无法自行关闭。</w:t>
      </w: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图14 视频通话示意图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请注意：应考人员应遵守考试规则，积极响应监考官的指令、整改要求。</w:t>
      </w:r>
    </w:p>
    <w:p>
      <w:pPr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考试过程中</w:t>
      </w:r>
      <w:r>
        <w:rPr>
          <w:rFonts w:hint="eastAsia" w:ascii="仿宋" w:hAnsi="仿宋" w:eastAsia="仿宋" w:cs="仿宋"/>
          <w:sz w:val="30"/>
          <w:szCs w:val="30"/>
        </w:rPr>
        <w:t>鹰眼监控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断开</w:t>
      </w:r>
      <w:r>
        <w:rPr>
          <w:rFonts w:hint="eastAsia" w:ascii="仿宋" w:hAnsi="仿宋" w:eastAsia="仿宋" w:cs="仿宋"/>
          <w:sz w:val="30"/>
          <w:szCs w:val="30"/>
        </w:rPr>
        <w:t>，系统会进行文字提示，应考人员应立即查看，并通过重新扫码连接的功能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重新连接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应考人员点击考试界面上方功能区中的“监控”图标，用第二视角监控设备扫描二维码重新连接鹰眼监控。在监控画面恢复后，立即将第二视角监控设备重新摆放到监控点位上。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106680</wp:posOffset>
            </wp:positionV>
            <wp:extent cx="3957320" cy="2426335"/>
            <wp:effectExtent l="0" t="0" r="5080" b="12065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360" w:lineRule="auto"/>
      </w:pPr>
    </w:p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图15 鹰眼监控断开示意图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（三）应考人员如何获得技术支持</w:t>
      </w:r>
    </w:p>
    <w:p>
      <w:pPr>
        <w:adjustRightInd/>
        <w:snapToGrid/>
        <w:spacing w:line="360" w:lineRule="auto"/>
        <w:ind w:left="0" w:firstLine="0" w:firstLineChars="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1712595" cy="2099945"/>
            <wp:effectExtent l="0" t="0" r="1905" b="1460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图16 技术支持示意图</w:t>
      </w:r>
    </w:p>
    <w:p>
      <w:pPr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在考试过程中如遇到设备或操作等技术问题，可点击“技术支持”获取帮助。</w:t>
      </w:r>
    </w:p>
    <w:p>
      <w:pPr>
        <w:pStyle w:val="13"/>
        <w:adjustRightInd/>
        <w:snapToGrid/>
        <w:spacing w:line="360" w:lineRule="auto"/>
        <w:ind w:left="0" w:firstLine="602" w:firstLineChars="200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请注意：技术支持仅解答考试系统相关的问题；严禁向技术支持透露或咨询与考试内容有关的问题。关于考试资格、考试成绩、合格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标准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等非考试系统问题，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不予答复。</w:t>
      </w:r>
    </w:p>
    <w:p>
      <w:pPr>
        <w:pStyle w:val="2"/>
        <w:numPr>
          <w:ilvl w:val="0"/>
          <w:numId w:val="0"/>
        </w:numPr>
        <w:snapToGrid/>
        <w:spacing w:before="0" w:beforeAutospacing="0" w:after="0" w:afterAutospacing="0" w:line="360" w:lineRule="auto"/>
        <w:ind w:left="420" w:left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0"/>
          <w:szCs w:val="30"/>
          <w:lang w:val="en-US" w:eastAsia="zh-CN" w:bidi="ar-SA"/>
        </w:rPr>
        <w:t>四、应考人员视频监控布置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居家线上</w:t>
      </w:r>
      <w:r>
        <w:rPr>
          <w:rFonts w:hint="eastAsia" w:ascii="仿宋" w:hAnsi="仿宋" w:eastAsia="仿宋" w:cs="仿宋"/>
          <w:sz w:val="30"/>
          <w:szCs w:val="30"/>
        </w:rPr>
        <w:t>考试使用双视角监控方案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即</w:t>
      </w:r>
      <w:r>
        <w:rPr>
          <w:rFonts w:hint="eastAsia" w:ascii="仿宋" w:hAnsi="仿宋" w:eastAsia="仿宋" w:cs="仿宋"/>
          <w:sz w:val="30"/>
          <w:szCs w:val="30"/>
        </w:rPr>
        <w:t>正面主视角+第二视角鹰眼监控相结合的在线监控方式，应考人员应配合进行监控环境的布置以满足监控要求。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（一）主视角监控注意事项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 w:cs="仿宋"/>
          <w:sz w:val="30"/>
          <w:szCs w:val="30"/>
        </w:rPr>
        <w:t>主视角要求拍摄应考人员正面影像，应拍摄应考人员肩部以上位置，确保正面影像清晰可见；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 w:cs="仿宋"/>
          <w:sz w:val="30"/>
          <w:szCs w:val="30"/>
        </w:rPr>
        <w:t>请注意现场光线，避免背光、光线过强等情况影响监控质量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二）鹰眼监控注意事项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 w:cs="仿宋"/>
          <w:sz w:val="30"/>
          <w:szCs w:val="30"/>
        </w:rPr>
        <w:t>鹰眼监控设备应摆放在应考人员侧方，应拍摄到应考人员写字台桌面、应考人员双手的动作以及电脑屏幕的状态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 w:cs="仿宋"/>
          <w:sz w:val="30"/>
          <w:szCs w:val="30"/>
        </w:rPr>
        <w:t>请将智能手机或平板设备固定摆放，建议使用手机支架，便于按要求调整到合适的位置和高度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3、为</w:t>
      </w:r>
      <w:r>
        <w:rPr>
          <w:rFonts w:hint="eastAsia" w:ascii="仿宋" w:hAnsi="仿宋" w:eastAsia="仿宋" w:cs="仿宋"/>
          <w:sz w:val="30"/>
          <w:szCs w:val="30"/>
        </w:rPr>
        <w:t>确保鹰眼监控设备电量充足，建议全程使用外接电源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4、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开启鹰眼监控前应关闭与考试无关应用的提醒功能，将设备设置为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静音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，避免来电、微信或其他应用打断监控过程。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监控环境可参照以下示意图：</w:t>
      </w:r>
    </w:p>
    <w:p>
      <w:pPr>
        <w:pStyle w:val="4"/>
        <w:ind w:left="400" w:hanging="400"/>
        <w:jc w:val="center"/>
        <w:rPr>
          <w:rFonts w:cs="宋体" w:asciiTheme="minorEastAsia" w:hAnsiTheme="minorEastAsia"/>
          <w:szCs w:val="21"/>
        </w:rPr>
      </w:pP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17 监控环境示意图           图 18 监控环境实景图</w:t>
      </w: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65405</wp:posOffset>
            </wp:positionV>
            <wp:extent cx="1962150" cy="2633980"/>
            <wp:effectExtent l="0" t="0" r="0" b="1397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4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14605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adjustRightInd/>
        <w:snapToGrid/>
        <w:spacing w:line="360" w:lineRule="auto"/>
        <w:ind w:left="0" w:firstLine="602" w:firstLineChars="200"/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请注意：考试过程中采集的监控信息，只允许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中总协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查阅，作为判定应考人员是否遵守考试规则的辅助依据；不会用在除此之外的其他用途。</w:t>
      </w:r>
    </w:p>
    <w:p>
      <w:pPr>
        <w:adjustRightInd/>
        <w:snapToGrid/>
        <w:spacing w:line="360" w:lineRule="auto"/>
        <w:ind w:left="0" w:leftChars="0" w:firstLine="0" w:firstLineChars="0"/>
        <w:rPr>
          <w:rFonts w:ascii="仿宋" w:hAnsi="仿宋" w:eastAsia="仿宋" w:cs="仿宋"/>
          <w:sz w:val="30"/>
          <w:szCs w:val="30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hanging="420"/>
      </w:pPr>
      <w:r>
        <w:separator/>
      </w:r>
    </w:p>
  </w:footnote>
  <w:footnote w:type="continuationSeparator" w:id="1">
    <w:p>
      <w:pPr>
        <w:ind w:hanging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AF604A6"/>
    <w:multiLevelType w:val="singleLevel"/>
    <w:tmpl w:val="0AF604A6"/>
    <w:lvl w:ilvl="0" w:tentative="0">
      <w:start w:val="3"/>
      <w:numFmt w:val="decimal"/>
      <w:suff w:val="nothing"/>
      <w:lvlText w:val="%1、"/>
      <w:lvlJc w:val="left"/>
      <w:pPr>
        <w:ind w:left="30"/>
      </w:pPr>
    </w:lvl>
  </w:abstractNum>
  <w:abstractNum w:abstractNumId="2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1YmU2NWIxOGQzYTJmNjg3ZWY4NDY0MzZjYmUxZWIifQ=="/>
  </w:docVars>
  <w:rsids>
    <w:rsidRoot w:val="001A5880"/>
    <w:rsid w:val="001A5880"/>
    <w:rsid w:val="00365AC9"/>
    <w:rsid w:val="00E72647"/>
    <w:rsid w:val="02D23577"/>
    <w:rsid w:val="04EE7F1F"/>
    <w:rsid w:val="07217DD6"/>
    <w:rsid w:val="087E040B"/>
    <w:rsid w:val="09263D79"/>
    <w:rsid w:val="0A15050F"/>
    <w:rsid w:val="0D9F0F7C"/>
    <w:rsid w:val="0ED36DA8"/>
    <w:rsid w:val="10636F02"/>
    <w:rsid w:val="13954387"/>
    <w:rsid w:val="14914C41"/>
    <w:rsid w:val="17DA7914"/>
    <w:rsid w:val="196049A8"/>
    <w:rsid w:val="1C146065"/>
    <w:rsid w:val="214130B7"/>
    <w:rsid w:val="29FF65A7"/>
    <w:rsid w:val="2CB371D5"/>
    <w:rsid w:val="351D1FD7"/>
    <w:rsid w:val="40B85141"/>
    <w:rsid w:val="416069F7"/>
    <w:rsid w:val="423050F8"/>
    <w:rsid w:val="435F06AE"/>
    <w:rsid w:val="45D00612"/>
    <w:rsid w:val="46B67B95"/>
    <w:rsid w:val="47BA5463"/>
    <w:rsid w:val="4BB548C0"/>
    <w:rsid w:val="51CB6BEB"/>
    <w:rsid w:val="53367C51"/>
    <w:rsid w:val="54023739"/>
    <w:rsid w:val="5A43252D"/>
    <w:rsid w:val="5A64198B"/>
    <w:rsid w:val="5B343925"/>
    <w:rsid w:val="5CF157D8"/>
    <w:rsid w:val="5D071DDC"/>
    <w:rsid w:val="5D4D5641"/>
    <w:rsid w:val="5D7744CE"/>
    <w:rsid w:val="5DC0389F"/>
    <w:rsid w:val="5F8B4623"/>
    <w:rsid w:val="601F00BB"/>
    <w:rsid w:val="61FB5A22"/>
    <w:rsid w:val="62236C6D"/>
    <w:rsid w:val="655A2308"/>
    <w:rsid w:val="677102A3"/>
    <w:rsid w:val="6A576944"/>
    <w:rsid w:val="710807C9"/>
    <w:rsid w:val="729A035E"/>
    <w:rsid w:val="77375D74"/>
    <w:rsid w:val="77E74028"/>
    <w:rsid w:val="796A68D2"/>
    <w:rsid w:val="7F5921DD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iPriority="0" w:name="endnote reference"/>
    <w:lsdException w:qFormat="1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5">
    <w:name w:val="endnote text"/>
    <w:basedOn w:val="1"/>
    <w:unhideWhenUsed/>
    <w:qFormat/>
    <w:uiPriority w:val="0"/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1">
    <w:name w:val="Strong"/>
    <w:basedOn w:val="10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2">
    <w:name w:val="endnote reference"/>
    <w:basedOn w:val="10"/>
    <w:semiHidden/>
    <w:unhideWhenUsed/>
    <w:qFormat/>
    <w:uiPriority w:val="0"/>
    <w:rPr>
      <w:vertAlign w:val="superscript"/>
    </w:rPr>
  </w:style>
  <w:style w:type="paragraph" w:styleId="13">
    <w:name w:val="List Paragraph"/>
    <w:basedOn w:val="1"/>
    <w:qFormat/>
    <w:uiPriority w:val="34"/>
    <w:pPr>
      <w:ind w:left="200" w:hanging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3224</Words>
  <Characters>3377</Characters>
  <Lines>30</Lines>
  <Paragraphs>8</Paragraphs>
  <TotalTime>52</TotalTime>
  <ScaleCrop>false</ScaleCrop>
  <LinksUpToDate>false</LinksUpToDate>
  <CharactersWithSpaces>3436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2022-08-18T06:19:00Z</dcterms:created>
  <dc:creator>许惠鹏</dc:creator>
  <cp:lastModifiedBy>追路</cp:lastModifiedBy>
  <dcterms:modified xsi:type="dcterms:W3CDTF">2023-04-24T08:56:38Z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4669FD917AA44C9F9F165207F5570E11</vt:lpwstr>
  </property>
</Properties>
</file>